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7DFF0">
      <w:pPr>
        <w:snapToGrid w:val="0"/>
        <w:rPr>
          <w:u w:val="single"/>
        </w:rPr>
      </w:pPr>
    </w:p>
    <w:p w14:paraId="7D75847B">
      <w:pPr>
        <w:jc w:val="center"/>
        <w:rPr>
          <w:rFonts w:ascii="黑体" w:hAnsi="宋体" w:eastAsia="黑体"/>
          <w:color w:val="000000"/>
          <w:sz w:val="32"/>
          <w:szCs w:val="32"/>
        </w:rPr>
      </w:pPr>
      <w:r>
        <w:rPr>
          <w:rFonts w:hint="eastAsia" w:ascii="黑体" w:hAnsi="宋体" w:eastAsia="黑体"/>
          <w:sz w:val="32"/>
          <w:szCs w:val="32"/>
        </w:rPr>
        <w:t>电线电缆</w:t>
      </w:r>
      <w:r>
        <w:rPr>
          <w:rFonts w:hint="eastAsia" w:ascii="黑体" w:hAnsi="宋体" w:eastAsia="黑体"/>
          <w:color w:val="000000"/>
          <w:sz w:val="32"/>
          <w:szCs w:val="32"/>
        </w:rPr>
        <w:t>产品质量监督抽查实施细则</w:t>
      </w:r>
    </w:p>
    <w:p w14:paraId="4599F02D">
      <w:pPr>
        <w:snapToGrid w:val="0"/>
        <w:spacing w:line="480" w:lineRule="auto"/>
        <w:rPr>
          <w:rFonts w:ascii="黑体" w:hAnsi="宋体" w:eastAsia="黑体"/>
          <w:sz w:val="24"/>
          <w:szCs w:val="24"/>
        </w:rPr>
      </w:pPr>
      <w:r>
        <w:rPr>
          <w:rFonts w:hint="eastAsia" w:ascii="黑体" w:hAnsi="宋体" w:eastAsia="黑体"/>
          <w:sz w:val="24"/>
          <w:szCs w:val="24"/>
        </w:rPr>
        <w:t>1 范围</w:t>
      </w:r>
    </w:p>
    <w:p w14:paraId="4F6102E4">
      <w:pPr>
        <w:snapToGrid w:val="0"/>
        <w:spacing w:line="360" w:lineRule="auto"/>
        <w:ind w:firstLine="420" w:firstLineChars="200"/>
        <w:rPr>
          <w:rFonts w:ascii="宋体" w:hAnsi="宋体"/>
          <w:szCs w:val="21"/>
        </w:rPr>
      </w:pPr>
      <w:r>
        <w:rPr>
          <w:rFonts w:hint="eastAsia" w:ascii="宋体" w:hAnsi="宋体"/>
          <w:szCs w:val="21"/>
        </w:rPr>
        <w:t>本规范适用于额定电压450/750V及以下橡皮绝缘电缆、</w:t>
      </w:r>
      <w:r>
        <w:rPr>
          <w:rFonts w:ascii="宋体" w:hAnsi="宋体"/>
          <w:szCs w:val="21"/>
        </w:rPr>
        <w:t>额定电压450/750V及以下聚氯乙烯绝缘电缆</w:t>
      </w:r>
      <w:r>
        <w:rPr>
          <w:rFonts w:hint="eastAsia" w:ascii="宋体" w:hAnsi="宋体"/>
          <w:szCs w:val="21"/>
        </w:rPr>
        <w:t>、</w:t>
      </w:r>
      <w:r>
        <w:rPr>
          <w:rFonts w:ascii="宋体" w:hAnsi="宋体"/>
          <w:szCs w:val="21"/>
        </w:rPr>
        <w:t>额定电压450/750V及以下聚氯乙烯绝缘电缆电线和软线</w:t>
      </w:r>
      <w:r>
        <w:rPr>
          <w:rFonts w:hint="eastAsia" w:ascii="宋体" w:hAnsi="宋体"/>
          <w:szCs w:val="21"/>
        </w:rPr>
        <w:t>、额定电压450/750V及以下橡皮绝缘软线和软电缆、</w:t>
      </w:r>
      <w:r>
        <w:rPr>
          <w:rFonts w:ascii="宋体" w:hAnsi="宋体"/>
          <w:szCs w:val="21"/>
        </w:rPr>
        <w:t>额定电压450/750V及以下交联聚烯烃绝缘电线和电缆</w:t>
      </w:r>
      <w:r>
        <w:rPr>
          <w:rFonts w:hint="eastAsia" w:ascii="宋体" w:hAnsi="宋体"/>
          <w:szCs w:val="21"/>
        </w:rPr>
        <w:t>、</w:t>
      </w:r>
      <w:r>
        <w:rPr>
          <w:rFonts w:ascii="宋体" w:hAnsi="宋体"/>
          <w:szCs w:val="21"/>
        </w:rPr>
        <w:t>额定电压1kV(Um=1.2kV)到35kV(Um=40.5kV)挤包绝缘电力电缆及附件</w:t>
      </w:r>
      <w:r>
        <w:rPr>
          <w:rFonts w:hint="eastAsia" w:ascii="宋体" w:hAnsi="宋体"/>
          <w:szCs w:val="21"/>
        </w:rPr>
        <w:t>、</w:t>
      </w:r>
      <w:r>
        <w:rPr>
          <w:rFonts w:ascii="宋体" w:hAnsi="宋体"/>
          <w:szCs w:val="21"/>
        </w:rPr>
        <w:t>塑料绝缘控制电缆</w:t>
      </w:r>
      <w:r>
        <w:rPr>
          <w:rFonts w:hint="eastAsia" w:ascii="宋体" w:hAnsi="宋体"/>
          <w:szCs w:val="21"/>
        </w:rPr>
        <w:t>、</w:t>
      </w:r>
      <w:r>
        <w:rPr>
          <w:rFonts w:ascii="宋体" w:hAnsi="宋体"/>
          <w:szCs w:val="21"/>
        </w:rPr>
        <w:t>额定电压1 kV及以下架空绝缘电缆</w:t>
      </w:r>
      <w:r>
        <w:rPr>
          <w:rFonts w:hint="eastAsia" w:ascii="宋体" w:hAnsi="宋体"/>
          <w:szCs w:val="21"/>
        </w:rPr>
        <w:t>、</w:t>
      </w:r>
      <w:r>
        <w:rPr>
          <w:rFonts w:ascii="宋体" w:hAnsi="宋体"/>
          <w:szCs w:val="21"/>
        </w:rPr>
        <w:t>阻燃和耐火电线电缆或光缆通则</w:t>
      </w:r>
      <w:r>
        <w:rPr>
          <w:rFonts w:hint="eastAsia" w:ascii="宋体" w:hAnsi="宋体"/>
          <w:szCs w:val="21"/>
        </w:rPr>
        <w:t>产品质量国家监督抽查。本规范内容包括产品分类、术语和定义、企业产品生产规模划分、检验依据、抽样、检验要求、判定原则、异议处理及附则。</w:t>
      </w:r>
    </w:p>
    <w:p w14:paraId="28344F06">
      <w:pPr>
        <w:snapToGrid w:val="0"/>
        <w:spacing w:line="440" w:lineRule="exact"/>
        <w:rPr>
          <w:rFonts w:ascii="黑体" w:hAnsi="宋体" w:eastAsia="黑体"/>
          <w:sz w:val="24"/>
          <w:szCs w:val="24"/>
        </w:rPr>
      </w:pPr>
      <w:r>
        <w:rPr>
          <w:rFonts w:hint="eastAsia" w:ascii="黑体" w:hAnsi="宋体" w:eastAsia="黑体"/>
          <w:sz w:val="24"/>
          <w:szCs w:val="24"/>
        </w:rPr>
        <w:t>2 产品分类</w:t>
      </w:r>
    </w:p>
    <w:p w14:paraId="24EB85EF">
      <w:pPr>
        <w:snapToGrid w:val="0"/>
        <w:spacing w:line="440" w:lineRule="exact"/>
        <w:rPr>
          <w:rFonts w:ascii="宋体" w:hAnsi="宋体"/>
          <w:szCs w:val="21"/>
        </w:rPr>
      </w:pPr>
      <w:r>
        <w:rPr>
          <w:rFonts w:hint="eastAsia" w:ascii="宋体" w:hAnsi="宋体"/>
          <w:szCs w:val="21"/>
        </w:rPr>
        <w:t>2.1 产品分类及代码</w:t>
      </w:r>
    </w:p>
    <w:p w14:paraId="70765A23">
      <w:pPr>
        <w:snapToGrid w:val="0"/>
        <w:spacing w:line="440" w:lineRule="exact"/>
        <w:ind w:firstLine="420"/>
        <w:rPr>
          <w:rFonts w:ascii="宋体" w:hAnsi="宋体"/>
          <w:szCs w:val="21"/>
        </w:rPr>
      </w:pPr>
      <w:r>
        <w:rPr>
          <w:rFonts w:hint="eastAsia" w:ascii="宋体" w:hAnsi="宋体"/>
          <w:szCs w:val="21"/>
        </w:rPr>
        <w:t>产品分类及代码见表1 。</w:t>
      </w:r>
    </w:p>
    <w:p w14:paraId="51E2FB37">
      <w:pPr>
        <w:snapToGrid w:val="0"/>
        <w:spacing w:line="440" w:lineRule="exact"/>
        <w:jc w:val="center"/>
        <w:rPr>
          <w:rFonts w:ascii="宋体" w:hAnsi="宋体"/>
          <w:szCs w:val="21"/>
        </w:rPr>
      </w:pPr>
      <w:r>
        <w:rPr>
          <w:rFonts w:hint="eastAsia" w:ascii="宋体" w:hAnsi="宋体"/>
          <w:szCs w:val="21"/>
        </w:rPr>
        <w:t>表1  产品分类及代码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2210"/>
        <w:gridCol w:w="2210"/>
        <w:gridCol w:w="2210"/>
      </w:tblGrid>
      <w:tr w14:paraId="0C48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10" w:type="dxa"/>
            <w:vAlign w:val="center"/>
          </w:tcPr>
          <w:p w14:paraId="734621CA">
            <w:pPr>
              <w:snapToGrid w:val="0"/>
              <w:jc w:val="center"/>
              <w:rPr>
                <w:rFonts w:ascii="宋体" w:hAnsi="宋体"/>
                <w:szCs w:val="21"/>
              </w:rPr>
            </w:pPr>
            <w:r>
              <w:rPr>
                <w:rFonts w:hint="eastAsia" w:ascii="宋体" w:hAnsi="宋体"/>
                <w:szCs w:val="21"/>
              </w:rPr>
              <w:t>产品分类</w:t>
            </w:r>
          </w:p>
        </w:tc>
        <w:tc>
          <w:tcPr>
            <w:tcW w:w="2210" w:type="dxa"/>
            <w:vAlign w:val="center"/>
          </w:tcPr>
          <w:p w14:paraId="3ACFCD39">
            <w:pPr>
              <w:snapToGrid w:val="0"/>
              <w:jc w:val="center"/>
              <w:rPr>
                <w:rFonts w:ascii="宋体" w:hAnsi="宋体"/>
                <w:szCs w:val="21"/>
              </w:rPr>
            </w:pPr>
            <w:r>
              <w:rPr>
                <w:rFonts w:hint="eastAsia" w:ascii="宋体" w:hAnsi="宋体"/>
                <w:szCs w:val="21"/>
              </w:rPr>
              <w:t>一级分类</w:t>
            </w:r>
          </w:p>
        </w:tc>
        <w:tc>
          <w:tcPr>
            <w:tcW w:w="2210" w:type="dxa"/>
            <w:vAlign w:val="center"/>
          </w:tcPr>
          <w:p w14:paraId="10371D4D">
            <w:pPr>
              <w:snapToGrid w:val="0"/>
              <w:jc w:val="center"/>
              <w:rPr>
                <w:rFonts w:ascii="宋体" w:hAnsi="宋体"/>
                <w:szCs w:val="21"/>
              </w:rPr>
            </w:pPr>
            <w:r>
              <w:rPr>
                <w:rFonts w:hint="eastAsia" w:ascii="宋体" w:hAnsi="宋体"/>
                <w:szCs w:val="21"/>
              </w:rPr>
              <w:t>二级分类</w:t>
            </w:r>
          </w:p>
        </w:tc>
        <w:tc>
          <w:tcPr>
            <w:tcW w:w="2210" w:type="dxa"/>
            <w:vAlign w:val="center"/>
          </w:tcPr>
          <w:p w14:paraId="0A75F09B">
            <w:pPr>
              <w:snapToGrid w:val="0"/>
              <w:jc w:val="center"/>
              <w:rPr>
                <w:rFonts w:ascii="宋体" w:hAnsi="宋体"/>
                <w:szCs w:val="21"/>
              </w:rPr>
            </w:pPr>
            <w:r>
              <w:rPr>
                <w:rFonts w:hint="eastAsia" w:ascii="宋体" w:hAnsi="宋体"/>
                <w:szCs w:val="21"/>
              </w:rPr>
              <w:t>三级分类</w:t>
            </w:r>
          </w:p>
        </w:tc>
      </w:tr>
      <w:tr w14:paraId="5CB5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10" w:type="dxa"/>
            <w:vAlign w:val="center"/>
          </w:tcPr>
          <w:p w14:paraId="56DCDFAE">
            <w:pPr>
              <w:snapToGrid w:val="0"/>
              <w:jc w:val="center"/>
              <w:rPr>
                <w:rFonts w:ascii="宋体" w:hAnsi="宋体"/>
                <w:szCs w:val="21"/>
              </w:rPr>
            </w:pPr>
            <w:r>
              <w:rPr>
                <w:rFonts w:hint="eastAsia" w:ascii="宋体" w:hAnsi="宋体"/>
                <w:szCs w:val="21"/>
              </w:rPr>
              <w:t>分类代码</w:t>
            </w:r>
          </w:p>
        </w:tc>
        <w:tc>
          <w:tcPr>
            <w:tcW w:w="2210" w:type="dxa"/>
            <w:vAlign w:val="center"/>
          </w:tcPr>
          <w:p w14:paraId="5A43BA45">
            <w:pPr>
              <w:jc w:val="center"/>
              <w:rPr>
                <w:rFonts w:ascii="宋体" w:hAnsi="宋体"/>
                <w:szCs w:val="21"/>
              </w:rPr>
            </w:pPr>
            <w:r>
              <w:rPr>
                <w:rFonts w:hint="eastAsia" w:ascii="宋体" w:hAnsi="宋体"/>
                <w:szCs w:val="21"/>
              </w:rPr>
              <w:t>38</w:t>
            </w:r>
          </w:p>
        </w:tc>
        <w:tc>
          <w:tcPr>
            <w:tcW w:w="2210" w:type="dxa"/>
            <w:vAlign w:val="center"/>
          </w:tcPr>
          <w:p w14:paraId="0AD82715">
            <w:pPr>
              <w:jc w:val="center"/>
              <w:rPr>
                <w:rFonts w:ascii="宋体" w:hAnsi="宋体"/>
                <w:szCs w:val="21"/>
              </w:rPr>
            </w:pPr>
            <w:r>
              <w:rPr>
                <w:rFonts w:hint="eastAsia" w:ascii="宋体" w:hAnsi="宋体"/>
                <w:szCs w:val="21"/>
              </w:rPr>
              <w:t>383</w:t>
            </w:r>
          </w:p>
        </w:tc>
        <w:tc>
          <w:tcPr>
            <w:tcW w:w="2210" w:type="dxa"/>
            <w:vAlign w:val="center"/>
          </w:tcPr>
          <w:p w14:paraId="11E2E4A2">
            <w:pPr>
              <w:jc w:val="center"/>
              <w:rPr>
                <w:rFonts w:ascii="宋体" w:hAnsi="宋体"/>
                <w:szCs w:val="21"/>
              </w:rPr>
            </w:pPr>
            <w:r>
              <w:rPr>
                <w:rFonts w:hint="eastAsia" w:ascii="宋体" w:hAnsi="宋体"/>
                <w:szCs w:val="21"/>
              </w:rPr>
              <w:t>3831</w:t>
            </w:r>
          </w:p>
        </w:tc>
      </w:tr>
      <w:tr w14:paraId="3613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10" w:type="dxa"/>
            <w:vAlign w:val="center"/>
          </w:tcPr>
          <w:p w14:paraId="559E0028">
            <w:pPr>
              <w:snapToGrid w:val="0"/>
              <w:jc w:val="center"/>
              <w:rPr>
                <w:rFonts w:ascii="宋体" w:hAnsi="宋体"/>
                <w:szCs w:val="21"/>
              </w:rPr>
            </w:pPr>
            <w:r>
              <w:rPr>
                <w:rFonts w:hint="eastAsia" w:ascii="宋体" w:hAnsi="宋体"/>
                <w:szCs w:val="21"/>
              </w:rPr>
              <w:t>分类名称</w:t>
            </w:r>
          </w:p>
        </w:tc>
        <w:tc>
          <w:tcPr>
            <w:tcW w:w="2210" w:type="dxa"/>
            <w:vAlign w:val="center"/>
          </w:tcPr>
          <w:p w14:paraId="7511D286">
            <w:pPr>
              <w:jc w:val="center"/>
              <w:rPr>
                <w:szCs w:val="21"/>
              </w:rPr>
            </w:pPr>
            <w:r>
              <w:rPr>
                <w:rFonts w:hint="eastAsia" w:ascii="宋体" w:hAnsi="宋体" w:cs="宋体"/>
                <w:bCs/>
                <w:kern w:val="0"/>
                <w:sz w:val="18"/>
                <w:szCs w:val="18"/>
              </w:rPr>
              <w:t>电气机械和器材制造业</w:t>
            </w:r>
          </w:p>
        </w:tc>
        <w:tc>
          <w:tcPr>
            <w:tcW w:w="2210" w:type="dxa"/>
            <w:vAlign w:val="center"/>
          </w:tcPr>
          <w:p w14:paraId="20F5798D">
            <w:pPr>
              <w:jc w:val="center"/>
              <w:rPr>
                <w:szCs w:val="21"/>
              </w:rPr>
            </w:pPr>
            <w:r>
              <w:rPr>
                <w:rFonts w:hint="eastAsia" w:ascii="宋体" w:hAnsi="宋体" w:cs="宋体"/>
                <w:kern w:val="0"/>
                <w:sz w:val="18"/>
                <w:szCs w:val="18"/>
              </w:rPr>
              <w:t>电线、电缆、光缆及电工器材制造</w:t>
            </w:r>
          </w:p>
        </w:tc>
        <w:tc>
          <w:tcPr>
            <w:tcW w:w="2210" w:type="dxa"/>
            <w:vAlign w:val="center"/>
          </w:tcPr>
          <w:p w14:paraId="21B682FF">
            <w:pPr>
              <w:jc w:val="center"/>
              <w:rPr>
                <w:szCs w:val="21"/>
              </w:rPr>
            </w:pPr>
            <w:r>
              <w:rPr>
                <w:rFonts w:hint="eastAsia" w:ascii="宋体" w:hAnsi="宋体" w:cs="宋体"/>
                <w:kern w:val="0"/>
                <w:sz w:val="18"/>
                <w:szCs w:val="18"/>
              </w:rPr>
              <w:t>电线、电缆制造</w:t>
            </w:r>
          </w:p>
        </w:tc>
      </w:tr>
    </w:tbl>
    <w:p w14:paraId="0788BE12">
      <w:pPr>
        <w:snapToGrid w:val="0"/>
        <w:spacing w:line="440" w:lineRule="exact"/>
        <w:rPr>
          <w:rFonts w:ascii="宋体" w:hAnsi="宋体"/>
          <w:szCs w:val="21"/>
        </w:rPr>
      </w:pPr>
      <w:r>
        <w:rPr>
          <w:rFonts w:hint="eastAsia" w:ascii="宋体" w:hAnsi="宋体"/>
          <w:szCs w:val="21"/>
        </w:rPr>
        <w:t>2.2产品种类</w:t>
      </w:r>
    </w:p>
    <w:p w14:paraId="07696B51">
      <w:pPr>
        <w:ind w:firstLine="315" w:firstLineChars="150"/>
        <w:rPr>
          <w:rFonts w:ascii="宋体" w:hAnsi="宋体"/>
        </w:rPr>
      </w:pPr>
      <w:r>
        <w:rPr>
          <w:rFonts w:hint="eastAsia" w:ascii="宋体" w:hAnsi="宋体"/>
          <w:szCs w:val="21"/>
        </w:rPr>
        <w:t>产品种类见表2。</w:t>
      </w:r>
    </w:p>
    <w:p w14:paraId="1D2EEEA2">
      <w:pPr>
        <w:spacing w:line="440" w:lineRule="atLeast"/>
        <w:jc w:val="center"/>
        <w:rPr>
          <w:rFonts w:ascii="宋体" w:hAnsi="宋体"/>
        </w:rPr>
      </w:pPr>
      <w:r>
        <w:rPr>
          <w:rFonts w:hint="eastAsia" w:ascii="宋体" w:hAnsi="宋体"/>
        </w:rPr>
        <w:t>表2  抽查</w:t>
      </w:r>
      <w:r>
        <w:rPr>
          <w:rFonts w:hint="eastAsia" w:ascii="宋体" w:hAnsi="宋体"/>
          <w:szCs w:val="21"/>
        </w:rPr>
        <w:t>产品种类表</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533"/>
        <w:gridCol w:w="5917"/>
      </w:tblGrid>
      <w:tr w14:paraId="5B06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09" w:type="dxa"/>
            <w:vAlign w:val="center"/>
          </w:tcPr>
          <w:p w14:paraId="32003187">
            <w:pPr>
              <w:jc w:val="center"/>
              <w:rPr>
                <w:rFonts w:ascii="宋体" w:hAnsi="宋体"/>
              </w:rPr>
            </w:pPr>
            <w:r>
              <w:rPr>
                <w:rFonts w:hint="eastAsia" w:ascii="宋体" w:hAnsi="宋体"/>
              </w:rPr>
              <w:t>序号</w:t>
            </w:r>
          </w:p>
        </w:tc>
        <w:tc>
          <w:tcPr>
            <w:tcW w:w="1533" w:type="dxa"/>
            <w:vAlign w:val="center"/>
          </w:tcPr>
          <w:p w14:paraId="216C7455">
            <w:pPr>
              <w:jc w:val="center"/>
              <w:rPr>
                <w:rFonts w:ascii="宋体" w:hAnsi="宋体"/>
              </w:rPr>
            </w:pPr>
            <w:r>
              <w:rPr>
                <w:rFonts w:hint="eastAsia" w:ascii="宋体" w:hAnsi="宋体"/>
              </w:rPr>
              <w:t>产品名称</w:t>
            </w:r>
          </w:p>
        </w:tc>
        <w:tc>
          <w:tcPr>
            <w:tcW w:w="5917" w:type="dxa"/>
            <w:vAlign w:val="center"/>
          </w:tcPr>
          <w:p w14:paraId="4A4A4768">
            <w:pPr>
              <w:jc w:val="center"/>
              <w:rPr>
                <w:rFonts w:ascii="宋体" w:hAnsi="宋体"/>
              </w:rPr>
            </w:pPr>
            <w:r>
              <w:rPr>
                <w:rFonts w:hint="eastAsia" w:ascii="宋体" w:hAnsi="宋体"/>
              </w:rPr>
              <w:t>产品品种</w:t>
            </w:r>
          </w:p>
        </w:tc>
      </w:tr>
      <w:tr w14:paraId="365A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restart"/>
            <w:vAlign w:val="center"/>
          </w:tcPr>
          <w:p w14:paraId="1DB68806">
            <w:pPr>
              <w:jc w:val="center"/>
              <w:rPr>
                <w:rFonts w:ascii="宋体" w:hAnsi="宋体"/>
              </w:rPr>
            </w:pPr>
            <w:r>
              <w:rPr>
                <w:rFonts w:hint="eastAsia" w:ascii="宋体" w:hAnsi="宋体"/>
              </w:rPr>
              <w:t>1</w:t>
            </w:r>
          </w:p>
        </w:tc>
        <w:tc>
          <w:tcPr>
            <w:tcW w:w="1533" w:type="dxa"/>
            <w:vMerge w:val="restart"/>
            <w:vAlign w:val="center"/>
          </w:tcPr>
          <w:p w14:paraId="797460B0">
            <w:pPr>
              <w:jc w:val="center"/>
              <w:rPr>
                <w:rFonts w:ascii="宋体" w:hAnsi="宋体"/>
              </w:rPr>
            </w:pPr>
            <w:r>
              <w:rPr>
                <w:rFonts w:hint="eastAsia" w:ascii="宋体" w:hAnsi="宋体"/>
                <w:szCs w:val="21"/>
              </w:rPr>
              <w:t>电线电缆</w:t>
            </w:r>
          </w:p>
        </w:tc>
        <w:tc>
          <w:tcPr>
            <w:tcW w:w="5917" w:type="dxa"/>
            <w:vAlign w:val="center"/>
          </w:tcPr>
          <w:p w14:paraId="689E32DA">
            <w:pPr>
              <w:jc w:val="left"/>
              <w:rPr>
                <w:rFonts w:ascii="宋体" w:hAnsi="宋体"/>
                <w:szCs w:val="21"/>
              </w:rPr>
            </w:pPr>
            <w:r>
              <w:rPr>
                <w:rFonts w:hint="eastAsia" w:ascii="宋体" w:hAnsi="宋体" w:cs="黑体"/>
                <w:kern w:val="0"/>
                <w:szCs w:val="21"/>
              </w:rPr>
              <w:t>额定电压450/750Ⅴ 及以下橡皮绝缘电缆（GB/T5013产品）</w:t>
            </w:r>
          </w:p>
        </w:tc>
      </w:tr>
      <w:tr w14:paraId="21E6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155ECFDA">
            <w:pPr>
              <w:jc w:val="center"/>
              <w:rPr>
                <w:rFonts w:ascii="宋体" w:hAnsi="宋体"/>
              </w:rPr>
            </w:pPr>
          </w:p>
        </w:tc>
        <w:tc>
          <w:tcPr>
            <w:tcW w:w="1533" w:type="dxa"/>
            <w:vMerge w:val="continue"/>
            <w:vAlign w:val="center"/>
          </w:tcPr>
          <w:p w14:paraId="384E5D26">
            <w:pPr>
              <w:rPr>
                <w:rFonts w:ascii="宋体" w:hAnsi="宋体"/>
                <w:szCs w:val="21"/>
              </w:rPr>
            </w:pPr>
          </w:p>
        </w:tc>
        <w:tc>
          <w:tcPr>
            <w:tcW w:w="5917" w:type="dxa"/>
            <w:vAlign w:val="center"/>
          </w:tcPr>
          <w:p w14:paraId="1A903277">
            <w:pPr>
              <w:jc w:val="left"/>
              <w:rPr>
                <w:rFonts w:ascii="宋体" w:hAnsi="宋体"/>
                <w:szCs w:val="21"/>
              </w:rPr>
            </w:pPr>
            <w:r>
              <w:rPr>
                <w:rFonts w:hint="eastAsia" w:ascii="宋体" w:hAnsi="宋体"/>
                <w:szCs w:val="21"/>
              </w:rPr>
              <w:t>额定电压450/750V及以下聚氯乙烯绝缘电缆（GB/T5023产品）</w:t>
            </w:r>
          </w:p>
        </w:tc>
      </w:tr>
      <w:tr w14:paraId="434D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2CDD8DFD">
            <w:pPr>
              <w:jc w:val="center"/>
              <w:rPr>
                <w:rFonts w:ascii="宋体" w:hAnsi="宋体"/>
              </w:rPr>
            </w:pPr>
          </w:p>
        </w:tc>
        <w:tc>
          <w:tcPr>
            <w:tcW w:w="1533" w:type="dxa"/>
            <w:vMerge w:val="continue"/>
            <w:vAlign w:val="center"/>
          </w:tcPr>
          <w:p w14:paraId="704A0F3D">
            <w:pPr>
              <w:rPr>
                <w:rFonts w:ascii="宋体" w:hAnsi="宋体"/>
                <w:szCs w:val="21"/>
              </w:rPr>
            </w:pPr>
          </w:p>
        </w:tc>
        <w:tc>
          <w:tcPr>
            <w:tcW w:w="5917" w:type="dxa"/>
            <w:vAlign w:val="center"/>
          </w:tcPr>
          <w:p w14:paraId="1BCC81DE">
            <w:pPr>
              <w:jc w:val="left"/>
              <w:rPr>
                <w:rFonts w:ascii="宋体" w:hAnsi="宋体"/>
                <w:szCs w:val="21"/>
              </w:rPr>
            </w:pPr>
            <w:r>
              <w:rPr>
                <w:rFonts w:hint="eastAsia" w:ascii="宋体" w:hAnsi="宋体"/>
                <w:szCs w:val="21"/>
              </w:rPr>
              <w:t>额定电压450/750V及以下聚氯乙烯绝缘电缆电线和软线（JB/T8734产品）</w:t>
            </w:r>
          </w:p>
        </w:tc>
      </w:tr>
      <w:tr w14:paraId="753E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08ED3069">
            <w:pPr>
              <w:jc w:val="center"/>
              <w:rPr>
                <w:rFonts w:ascii="宋体" w:hAnsi="宋体"/>
              </w:rPr>
            </w:pPr>
          </w:p>
        </w:tc>
        <w:tc>
          <w:tcPr>
            <w:tcW w:w="1533" w:type="dxa"/>
            <w:vMerge w:val="continue"/>
            <w:vAlign w:val="center"/>
          </w:tcPr>
          <w:p w14:paraId="4E52E98A">
            <w:pPr>
              <w:rPr>
                <w:rFonts w:ascii="宋体" w:hAnsi="宋体"/>
                <w:szCs w:val="21"/>
              </w:rPr>
            </w:pPr>
          </w:p>
        </w:tc>
        <w:tc>
          <w:tcPr>
            <w:tcW w:w="5917" w:type="dxa"/>
            <w:vAlign w:val="center"/>
          </w:tcPr>
          <w:p w14:paraId="28661923">
            <w:pPr>
              <w:jc w:val="left"/>
              <w:rPr>
                <w:rFonts w:ascii="宋体" w:hAnsi="宋体"/>
                <w:szCs w:val="21"/>
              </w:rPr>
            </w:pPr>
            <w:r>
              <w:rPr>
                <w:rFonts w:hint="eastAsia" w:ascii="宋体" w:hAnsi="宋体" w:cs="黑体"/>
                <w:kern w:val="0"/>
                <w:szCs w:val="21"/>
              </w:rPr>
              <w:t>额定电压450/750V及以下橡皮绝缘软线和软电缆</w:t>
            </w:r>
            <w:r>
              <w:rPr>
                <w:rFonts w:hint="eastAsia" w:ascii="宋体" w:hAnsi="宋体"/>
                <w:szCs w:val="21"/>
              </w:rPr>
              <w:t>（JB/T8735产品）</w:t>
            </w:r>
          </w:p>
        </w:tc>
      </w:tr>
      <w:tr w14:paraId="3CBD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45F93E72">
            <w:pPr>
              <w:jc w:val="center"/>
              <w:rPr>
                <w:rFonts w:ascii="宋体" w:hAnsi="宋体"/>
              </w:rPr>
            </w:pPr>
          </w:p>
        </w:tc>
        <w:tc>
          <w:tcPr>
            <w:tcW w:w="1533" w:type="dxa"/>
            <w:vMerge w:val="continue"/>
            <w:vAlign w:val="center"/>
          </w:tcPr>
          <w:p w14:paraId="04831C21">
            <w:pPr>
              <w:rPr>
                <w:rFonts w:ascii="宋体" w:hAnsi="宋体"/>
                <w:szCs w:val="21"/>
              </w:rPr>
            </w:pPr>
          </w:p>
        </w:tc>
        <w:tc>
          <w:tcPr>
            <w:tcW w:w="5917" w:type="dxa"/>
            <w:vAlign w:val="center"/>
          </w:tcPr>
          <w:p w14:paraId="5F4B1BDE">
            <w:pPr>
              <w:jc w:val="left"/>
              <w:rPr>
                <w:rFonts w:ascii="宋体" w:hAnsi="宋体" w:cs="黑体"/>
                <w:kern w:val="0"/>
                <w:szCs w:val="21"/>
              </w:rPr>
            </w:pPr>
            <w:r>
              <w:rPr>
                <w:rFonts w:ascii="宋体" w:hAnsi="宋体"/>
                <w:szCs w:val="21"/>
              </w:rPr>
              <w:t>额定电压450/750V及以下交联聚烯烃绝缘电线和电缆</w:t>
            </w:r>
            <w:r>
              <w:rPr>
                <w:rFonts w:hint="eastAsia" w:ascii="宋体" w:hAnsi="宋体"/>
                <w:szCs w:val="21"/>
              </w:rPr>
              <w:t>（JB/T10491）</w:t>
            </w:r>
          </w:p>
        </w:tc>
      </w:tr>
      <w:tr w14:paraId="6109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37BBD224">
            <w:pPr>
              <w:jc w:val="center"/>
              <w:rPr>
                <w:rFonts w:ascii="宋体" w:hAnsi="宋体"/>
              </w:rPr>
            </w:pPr>
          </w:p>
        </w:tc>
        <w:tc>
          <w:tcPr>
            <w:tcW w:w="1533" w:type="dxa"/>
            <w:vMerge w:val="continue"/>
            <w:vAlign w:val="center"/>
          </w:tcPr>
          <w:p w14:paraId="346E9489">
            <w:pPr>
              <w:rPr>
                <w:rFonts w:ascii="宋体" w:hAnsi="宋体"/>
                <w:szCs w:val="21"/>
              </w:rPr>
            </w:pPr>
          </w:p>
        </w:tc>
        <w:tc>
          <w:tcPr>
            <w:tcW w:w="5917" w:type="dxa"/>
            <w:vAlign w:val="center"/>
          </w:tcPr>
          <w:p w14:paraId="6E762D67">
            <w:pPr>
              <w:jc w:val="left"/>
              <w:rPr>
                <w:rFonts w:ascii="宋体" w:hAnsi="宋体" w:cs="黑体"/>
                <w:kern w:val="0"/>
                <w:szCs w:val="21"/>
              </w:rPr>
            </w:pPr>
            <w:r>
              <w:rPr>
                <w:rFonts w:ascii="宋体" w:hAnsi="宋体"/>
                <w:szCs w:val="21"/>
              </w:rPr>
              <w:t>额定电压1kV(Um=1.2kV)到35kV(Um=40.5kV)挤包绝缘电力电缆及附件</w:t>
            </w:r>
            <w:r>
              <w:rPr>
                <w:rFonts w:hint="eastAsia" w:ascii="宋体" w:hAnsi="宋体"/>
                <w:szCs w:val="21"/>
              </w:rPr>
              <w:t>（GB/T12706）</w:t>
            </w:r>
          </w:p>
        </w:tc>
      </w:tr>
      <w:tr w14:paraId="1B28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3360C9F7">
            <w:pPr>
              <w:jc w:val="center"/>
              <w:rPr>
                <w:rFonts w:ascii="宋体" w:hAnsi="宋体"/>
              </w:rPr>
            </w:pPr>
          </w:p>
        </w:tc>
        <w:tc>
          <w:tcPr>
            <w:tcW w:w="1533" w:type="dxa"/>
            <w:vMerge w:val="continue"/>
            <w:vAlign w:val="center"/>
          </w:tcPr>
          <w:p w14:paraId="2A73BAB1">
            <w:pPr>
              <w:rPr>
                <w:rFonts w:ascii="宋体" w:hAnsi="宋体"/>
                <w:szCs w:val="21"/>
              </w:rPr>
            </w:pPr>
          </w:p>
        </w:tc>
        <w:tc>
          <w:tcPr>
            <w:tcW w:w="5917" w:type="dxa"/>
            <w:vAlign w:val="center"/>
          </w:tcPr>
          <w:p w14:paraId="346DA22A">
            <w:pPr>
              <w:jc w:val="left"/>
              <w:rPr>
                <w:rFonts w:ascii="宋体" w:hAnsi="宋体" w:cs="黑体"/>
                <w:kern w:val="0"/>
                <w:szCs w:val="21"/>
              </w:rPr>
            </w:pPr>
            <w:r>
              <w:rPr>
                <w:rFonts w:ascii="宋体" w:hAnsi="宋体"/>
                <w:szCs w:val="21"/>
              </w:rPr>
              <w:t>塑料绝缘控制电缆</w:t>
            </w:r>
            <w:r>
              <w:rPr>
                <w:rFonts w:hint="eastAsia" w:ascii="宋体" w:hAnsi="宋体"/>
                <w:szCs w:val="21"/>
              </w:rPr>
              <w:t>（GB/T9330）</w:t>
            </w:r>
          </w:p>
        </w:tc>
      </w:tr>
      <w:tr w14:paraId="405C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198A2ED5">
            <w:pPr>
              <w:jc w:val="center"/>
              <w:rPr>
                <w:rFonts w:ascii="宋体" w:hAnsi="宋体"/>
              </w:rPr>
            </w:pPr>
          </w:p>
        </w:tc>
        <w:tc>
          <w:tcPr>
            <w:tcW w:w="1533" w:type="dxa"/>
            <w:vMerge w:val="continue"/>
            <w:vAlign w:val="center"/>
          </w:tcPr>
          <w:p w14:paraId="3CB61A69">
            <w:pPr>
              <w:rPr>
                <w:rFonts w:ascii="宋体" w:hAnsi="宋体"/>
                <w:szCs w:val="21"/>
              </w:rPr>
            </w:pPr>
          </w:p>
        </w:tc>
        <w:tc>
          <w:tcPr>
            <w:tcW w:w="5917" w:type="dxa"/>
            <w:vAlign w:val="center"/>
          </w:tcPr>
          <w:p w14:paraId="590D5362">
            <w:pPr>
              <w:jc w:val="left"/>
              <w:rPr>
                <w:rFonts w:ascii="宋体" w:hAnsi="宋体" w:cs="黑体"/>
                <w:kern w:val="0"/>
                <w:szCs w:val="21"/>
              </w:rPr>
            </w:pPr>
            <w:r>
              <w:rPr>
                <w:rFonts w:ascii="宋体" w:hAnsi="宋体"/>
                <w:szCs w:val="21"/>
              </w:rPr>
              <w:t>额定电压1 kV及以下架空绝缘电缆</w:t>
            </w:r>
            <w:r>
              <w:rPr>
                <w:rFonts w:hint="eastAsia" w:ascii="宋体" w:hAnsi="宋体"/>
                <w:szCs w:val="21"/>
              </w:rPr>
              <w:t>（GB/T12527）</w:t>
            </w:r>
          </w:p>
        </w:tc>
      </w:tr>
      <w:tr w14:paraId="344C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09" w:type="dxa"/>
            <w:vMerge w:val="continue"/>
            <w:vAlign w:val="center"/>
          </w:tcPr>
          <w:p w14:paraId="22F33922">
            <w:pPr>
              <w:jc w:val="center"/>
              <w:rPr>
                <w:rFonts w:ascii="宋体" w:hAnsi="宋体"/>
              </w:rPr>
            </w:pPr>
          </w:p>
        </w:tc>
        <w:tc>
          <w:tcPr>
            <w:tcW w:w="1533" w:type="dxa"/>
            <w:vMerge w:val="continue"/>
            <w:vAlign w:val="center"/>
          </w:tcPr>
          <w:p w14:paraId="5C1AE2E0">
            <w:pPr>
              <w:rPr>
                <w:rFonts w:ascii="宋体" w:hAnsi="宋体"/>
                <w:szCs w:val="21"/>
              </w:rPr>
            </w:pPr>
          </w:p>
        </w:tc>
        <w:tc>
          <w:tcPr>
            <w:tcW w:w="5917" w:type="dxa"/>
            <w:vAlign w:val="center"/>
          </w:tcPr>
          <w:p w14:paraId="44A15F6E">
            <w:pPr>
              <w:jc w:val="left"/>
              <w:rPr>
                <w:rFonts w:ascii="宋体" w:hAnsi="宋体"/>
                <w:szCs w:val="21"/>
              </w:rPr>
            </w:pPr>
            <w:r>
              <w:rPr>
                <w:rFonts w:ascii="宋体" w:hAnsi="宋体"/>
                <w:szCs w:val="21"/>
              </w:rPr>
              <w:t>阻燃和耐火电线电缆或光缆通则</w:t>
            </w:r>
            <w:r>
              <w:rPr>
                <w:rFonts w:hint="eastAsia" w:ascii="宋体" w:hAnsi="宋体"/>
                <w:szCs w:val="21"/>
              </w:rPr>
              <w:t>（</w:t>
            </w:r>
            <w:r>
              <w:rPr>
                <w:rFonts w:ascii="宋体" w:hAnsi="宋体"/>
                <w:szCs w:val="21"/>
              </w:rPr>
              <w:t>GB/T19666-2019</w:t>
            </w:r>
            <w:r>
              <w:rPr>
                <w:rFonts w:hint="eastAsia" w:ascii="宋体" w:hAnsi="宋体"/>
                <w:szCs w:val="21"/>
              </w:rPr>
              <w:t>）</w:t>
            </w:r>
          </w:p>
        </w:tc>
      </w:tr>
    </w:tbl>
    <w:p w14:paraId="2C608C3A">
      <w:pPr>
        <w:snapToGrid w:val="0"/>
        <w:spacing w:line="440" w:lineRule="exact"/>
        <w:rPr>
          <w:rFonts w:ascii="宋体" w:hAnsi="宋体"/>
          <w:szCs w:val="21"/>
        </w:rPr>
      </w:pPr>
    </w:p>
    <w:p w14:paraId="3A54039A">
      <w:pPr>
        <w:snapToGrid w:val="0"/>
        <w:spacing w:line="360" w:lineRule="auto"/>
        <w:rPr>
          <w:rFonts w:ascii="黑体" w:hAnsi="黑体" w:eastAsia="黑体"/>
          <w:sz w:val="24"/>
          <w:szCs w:val="24"/>
        </w:rPr>
      </w:pPr>
      <w:r>
        <w:rPr>
          <w:rFonts w:hint="eastAsia" w:ascii="黑体" w:hAnsi="黑体" w:eastAsia="黑体"/>
          <w:sz w:val="24"/>
          <w:szCs w:val="24"/>
        </w:rPr>
        <w:t>3 术语和定义</w:t>
      </w:r>
    </w:p>
    <w:p w14:paraId="32B24A34">
      <w:pPr>
        <w:snapToGrid w:val="0"/>
        <w:spacing w:line="360" w:lineRule="auto"/>
        <w:rPr>
          <w:rFonts w:ascii="宋体" w:hAnsi="宋体"/>
          <w:szCs w:val="21"/>
        </w:rPr>
      </w:pPr>
      <w:r>
        <w:rPr>
          <w:rFonts w:hint="eastAsia" w:ascii="宋体" w:hAnsi="宋体" w:cs="宋体"/>
          <w:szCs w:val="21"/>
        </w:rPr>
        <w:t>本规范中未列出的术语和定义同相关引用标准。</w:t>
      </w:r>
    </w:p>
    <w:p w14:paraId="4333F666">
      <w:pPr>
        <w:snapToGrid w:val="0"/>
        <w:spacing w:line="360" w:lineRule="auto"/>
        <w:rPr>
          <w:rFonts w:ascii="黑体" w:hAnsi="黑体" w:eastAsia="黑体"/>
          <w:sz w:val="24"/>
          <w:szCs w:val="24"/>
        </w:rPr>
      </w:pPr>
      <w:r>
        <w:rPr>
          <w:rFonts w:hint="eastAsia" w:ascii="黑体" w:hAnsi="黑体" w:eastAsia="黑体"/>
          <w:sz w:val="24"/>
          <w:szCs w:val="24"/>
        </w:rPr>
        <w:t>4 企业规模划分</w:t>
      </w:r>
    </w:p>
    <w:p w14:paraId="375CA38F">
      <w:pPr>
        <w:snapToGrid w:val="0"/>
        <w:spacing w:line="360" w:lineRule="auto"/>
        <w:ind w:firstLine="403" w:firstLineChars="192"/>
        <w:rPr>
          <w:rFonts w:ascii="宋体" w:hAnsi="宋体"/>
          <w:szCs w:val="21"/>
        </w:rPr>
      </w:pPr>
      <w:r>
        <w:rPr>
          <w:rFonts w:hint="eastAsia" w:ascii="宋体" w:hAnsi="宋体"/>
          <w:szCs w:val="21"/>
        </w:rPr>
        <w:t>根据</w:t>
      </w:r>
      <w:r>
        <w:rPr>
          <w:rFonts w:hint="eastAsia"/>
          <w:color w:val="000000"/>
          <w:szCs w:val="21"/>
        </w:rPr>
        <w:t>低电线电缆</w:t>
      </w:r>
      <w:r>
        <w:rPr>
          <w:rFonts w:hint="eastAsia" w:ascii="宋体" w:hAnsi="宋体"/>
          <w:szCs w:val="21"/>
        </w:rPr>
        <w:t>产品行业的实际情况，企业生产规模以</w:t>
      </w:r>
      <w:r>
        <w:rPr>
          <w:rFonts w:hint="eastAsia"/>
          <w:color w:val="000000"/>
          <w:szCs w:val="21"/>
        </w:rPr>
        <w:t>及电线电缆</w:t>
      </w:r>
      <w:r>
        <w:rPr>
          <w:rFonts w:hint="eastAsia" w:ascii="宋体" w:hAnsi="宋体"/>
          <w:szCs w:val="21"/>
        </w:rPr>
        <w:t>产品年销售额为标准划分为大、中、小型企业。见表3。</w:t>
      </w:r>
    </w:p>
    <w:p w14:paraId="38229324">
      <w:pPr>
        <w:snapToGrid w:val="0"/>
        <w:spacing w:line="440" w:lineRule="exact"/>
        <w:jc w:val="center"/>
        <w:rPr>
          <w:rFonts w:ascii="宋体" w:hAnsi="宋体"/>
          <w:szCs w:val="21"/>
        </w:rPr>
      </w:pPr>
      <w:r>
        <w:rPr>
          <w:rFonts w:hint="eastAsia" w:ascii="宋体" w:hAnsi="宋体"/>
          <w:szCs w:val="21"/>
        </w:rPr>
        <w:t>表3  企业规模划分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552"/>
        <w:gridCol w:w="2835"/>
        <w:gridCol w:w="2527"/>
      </w:tblGrid>
      <w:tr w14:paraId="0913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14:paraId="45DCE285">
            <w:pPr>
              <w:snapToGrid w:val="0"/>
              <w:jc w:val="center"/>
              <w:rPr>
                <w:rFonts w:ascii="宋体" w:hAnsi="宋体"/>
                <w:szCs w:val="21"/>
              </w:rPr>
            </w:pPr>
            <w:r>
              <w:rPr>
                <w:rFonts w:hint="eastAsia"/>
                <w:szCs w:val="21"/>
              </w:rPr>
              <w:t>电线电缆</w:t>
            </w:r>
          </w:p>
        </w:tc>
        <w:tc>
          <w:tcPr>
            <w:tcW w:w="2552" w:type="dxa"/>
            <w:vAlign w:val="center"/>
          </w:tcPr>
          <w:p w14:paraId="4BAAC212">
            <w:pPr>
              <w:snapToGrid w:val="0"/>
              <w:spacing w:line="440" w:lineRule="exact"/>
              <w:jc w:val="center"/>
              <w:rPr>
                <w:rFonts w:ascii="宋体" w:hAnsi="宋体"/>
                <w:szCs w:val="21"/>
              </w:rPr>
            </w:pPr>
            <w:r>
              <w:rPr>
                <w:rFonts w:hint="eastAsia" w:ascii="宋体" w:hAnsi="宋体"/>
                <w:szCs w:val="21"/>
              </w:rPr>
              <w:t>大型企业</w:t>
            </w:r>
          </w:p>
        </w:tc>
        <w:tc>
          <w:tcPr>
            <w:tcW w:w="2835" w:type="dxa"/>
            <w:vAlign w:val="center"/>
          </w:tcPr>
          <w:p w14:paraId="2CF32921">
            <w:pPr>
              <w:snapToGrid w:val="0"/>
              <w:spacing w:line="440" w:lineRule="exact"/>
              <w:jc w:val="center"/>
              <w:rPr>
                <w:rFonts w:ascii="宋体" w:hAnsi="宋体"/>
                <w:szCs w:val="21"/>
              </w:rPr>
            </w:pPr>
            <w:r>
              <w:rPr>
                <w:rFonts w:hint="eastAsia" w:ascii="宋体" w:hAnsi="宋体"/>
                <w:szCs w:val="21"/>
              </w:rPr>
              <w:t>中型企业</w:t>
            </w:r>
          </w:p>
        </w:tc>
        <w:tc>
          <w:tcPr>
            <w:tcW w:w="2527" w:type="dxa"/>
            <w:vAlign w:val="center"/>
          </w:tcPr>
          <w:p w14:paraId="52B589D4">
            <w:pPr>
              <w:snapToGrid w:val="0"/>
              <w:spacing w:line="440" w:lineRule="exact"/>
              <w:jc w:val="center"/>
              <w:rPr>
                <w:rFonts w:ascii="宋体" w:hAnsi="宋体"/>
                <w:szCs w:val="21"/>
              </w:rPr>
            </w:pPr>
            <w:r>
              <w:rPr>
                <w:rFonts w:hint="eastAsia" w:ascii="宋体" w:hAnsi="宋体"/>
                <w:szCs w:val="21"/>
              </w:rPr>
              <w:t>小型企业</w:t>
            </w:r>
          </w:p>
        </w:tc>
      </w:tr>
      <w:tr w14:paraId="41D3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14:paraId="5C275980">
            <w:pPr>
              <w:snapToGrid w:val="0"/>
              <w:spacing w:line="440" w:lineRule="exact"/>
              <w:jc w:val="center"/>
              <w:rPr>
                <w:rFonts w:ascii="宋体" w:hAnsi="宋体"/>
                <w:szCs w:val="21"/>
              </w:rPr>
            </w:pPr>
            <w:r>
              <w:rPr>
                <w:rFonts w:hint="eastAsia" w:ascii="宋体" w:hAnsi="宋体"/>
                <w:szCs w:val="21"/>
              </w:rPr>
              <w:t>销售额/万元</w:t>
            </w:r>
          </w:p>
        </w:tc>
        <w:tc>
          <w:tcPr>
            <w:tcW w:w="2552" w:type="dxa"/>
            <w:vAlign w:val="center"/>
          </w:tcPr>
          <w:p w14:paraId="1B0F338D">
            <w:pPr>
              <w:snapToGrid w:val="0"/>
              <w:spacing w:line="440" w:lineRule="exact"/>
              <w:jc w:val="center"/>
              <w:rPr>
                <w:rFonts w:ascii="宋体" w:hAnsi="宋体"/>
                <w:szCs w:val="21"/>
              </w:rPr>
            </w:pPr>
            <w:r>
              <w:rPr>
                <w:rFonts w:hint="eastAsia" w:ascii="宋体" w:hAnsi="宋体"/>
                <w:szCs w:val="21"/>
              </w:rPr>
              <w:t>≥80000</w:t>
            </w:r>
          </w:p>
        </w:tc>
        <w:tc>
          <w:tcPr>
            <w:tcW w:w="2835" w:type="dxa"/>
            <w:vAlign w:val="center"/>
          </w:tcPr>
          <w:p w14:paraId="19E69D12">
            <w:pPr>
              <w:snapToGrid w:val="0"/>
              <w:jc w:val="center"/>
              <w:rPr>
                <w:rFonts w:ascii="宋体" w:hAnsi="宋体"/>
                <w:szCs w:val="21"/>
              </w:rPr>
            </w:pPr>
            <w:r>
              <w:rPr>
                <w:rFonts w:hint="eastAsia" w:ascii="宋体" w:hAnsi="宋体"/>
                <w:szCs w:val="21"/>
              </w:rPr>
              <w:t>≥10000且＜80000</w:t>
            </w:r>
          </w:p>
        </w:tc>
        <w:tc>
          <w:tcPr>
            <w:tcW w:w="2527" w:type="dxa"/>
            <w:vAlign w:val="center"/>
          </w:tcPr>
          <w:p w14:paraId="6FF6A76E">
            <w:pPr>
              <w:snapToGrid w:val="0"/>
              <w:spacing w:line="440" w:lineRule="exact"/>
              <w:jc w:val="center"/>
              <w:rPr>
                <w:rFonts w:ascii="宋体" w:hAnsi="宋体"/>
                <w:szCs w:val="21"/>
              </w:rPr>
            </w:pPr>
            <w:r>
              <w:rPr>
                <w:rFonts w:hint="eastAsia" w:ascii="宋体" w:hAnsi="宋体"/>
                <w:szCs w:val="21"/>
              </w:rPr>
              <w:t>＜10000</w:t>
            </w:r>
          </w:p>
        </w:tc>
      </w:tr>
    </w:tbl>
    <w:p w14:paraId="336CC27C">
      <w:pPr>
        <w:snapToGrid w:val="0"/>
        <w:spacing w:line="440" w:lineRule="exact"/>
        <w:ind w:firstLine="417" w:firstLineChars="199"/>
        <w:rPr>
          <w:rFonts w:ascii="宋体" w:hAnsi="宋体"/>
          <w:szCs w:val="21"/>
        </w:rPr>
      </w:pPr>
      <w:r>
        <w:rPr>
          <w:rFonts w:hint="eastAsia" w:ascii="宋体" w:hAnsi="宋体"/>
          <w:szCs w:val="21"/>
        </w:rPr>
        <w:t>备注：年销售额包括该类产品的内销和外销总额。</w:t>
      </w:r>
    </w:p>
    <w:p w14:paraId="20A34B58">
      <w:pPr>
        <w:snapToGrid w:val="0"/>
        <w:spacing w:line="440" w:lineRule="exact"/>
        <w:rPr>
          <w:rFonts w:ascii="黑体" w:hAnsi="宋体" w:eastAsia="黑体"/>
          <w:sz w:val="24"/>
          <w:szCs w:val="24"/>
        </w:rPr>
      </w:pPr>
      <w:r>
        <w:rPr>
          <w:rFonts w:hint="eastAsia" w:ascii="黑体" w:hAnsi="宋体" w:eastAsia="黑体"/>
          <w:sz w:val="24"/>
          <w:szCs w:val="24"/>
        </w:rPr>
        <w:t>5 检验依据</w:t>
      </w:r>
    </w:p>
    <w:p w14:paraId="2571CDD9">
      <w:pPr>
        <w:spacing w:line="440" w:lineRule="exact"/>
        <w:ind w:firstLine="420" w:firstLineChars="200"/>
        <w:rPr>
          <w:szCs w:val="21"/>
        </w:rPr>
      </w:pPr>
      <w:r>
        <w:rPr>
          <w:rFonts w:hint="eastAsia"/>
          <w:szCs w:val="21"/>
        </w:rPr>
        <w:t>凡是注日期的文件，其随后所有的修改单（不包括勘误的内容）或修订版不适用于本规范。凡是不注日期的文件，其最新版本适用于本规范。</w:t>
      </w:r>
    </w:p>
    <w:p w14:paraId="0423B648">
      <w:pPr>
        <w:adjustRightInd w:val="0"/>
        <w:snapToGrid w:val="0"/>
        <w:spacing w:line="276" w:lineRule="auto"/>
        <w:ind w:firstLine="420" w:firstLineChars="200"/>
        <w:jc w:val="left"/>
        <w:rPr>
          <w:rFonts w:ascii="宋体" w:hAnsi="宋体"/>
          <w:szCs w:val="21"/>
        </w:rPr>
      </w:pPr>
      <w:r>
        <w:rPr>
          <w:rFonts w:hint="eastAsia" w:ascii="宋体" w:hAnsi="宋体"/>
          <w:szCs w:val="21"/>
        </w:rPr>
        <w:t>GB/T 5013.1  额定电压450/750Ⅴ 及以下橡皮绝缘电缆 第1部分:一般要求</w:t>
      </w:r>
      <w:bookmarkStart w:id="0" w:name="_GoBack"/>
      <w:bookmarkEnd w:id="0"/>
    </w:p>
    <w:p w14:paraId="6ECDA310">
      <w:pPr>
        <w:adjustRightInd w:val="0"/>
        <w:snapToGrid w:val="0"/>
        <w:ind w:firstLine="420" w:firstLineChars="200"/>
        <w:jc w:val="left"/>
        <w:rPr>
          <w:rFonts w:ascii="宋体" w:hAnsi="宋体"/>
          <w:szCs w:val="21"/>
        </w:rPr>
      </w:pPr>
      <w:r>
        <w:rPr>
          <w:rFonts w:hint="eastAsia" w:ascii="宋体" w:hAnsi="宋体"/>
          <w:szCs w:val="21"/>
        </w:rPr>
        <w:t>GB/T 5013.2  额定电压450/750Ⅴ 及以下橡皮绝缘电缆 第2部分:试验方法</w:t>
      </w:r>
    </w:p>
    <w:p w14:paraId="002BB3AF">
      <w:pPr>
        <w:autoSpaceDE w:val="0"/>
        <w:autoSpaceDN w:val="0"/>
        <w:adjustRightInd w:val="0"/>
        <w:ind w:firstLine="420" w:firstLineChars="200"/>
        <w:jc w:val="left"/>
        <w:rPr>
          <w:rFonts w:ascii="宋体" w:hAnsi="宋体" w:cs="黑体"/>
          <w:kern w:val="0"/>
          <w:szCs w:val="21"/>
        </w:rPr>
      </w:pPr>
      <w:r>
        <w:rPr>
          <w:rFonts w:hint="eastAsia" w:ascii="宋体" w:hAnsi="宋体"/>
          <w:szCs w:val="21"/>
        </w:rPr>
        <w:t xml:space="preserve">GB/T 5013.3  </w:t>
      </w:r>
      <w:r>
        <w:rPr>
          <w:rFonts w:hint="eastAsia" w:ascii="宋体" w:hAnsi="宋体" w:cs="黑体"/>
          <w:kern w:val="0"/>
          <w:szCs w:val="21"/>
        </w:rPr>
        <w:t>额定电压</w:t>
      </w:r>
      <w:r>
        <w:rPr>
          <w:rFonts w:ascii="宋体" w:hAnsi="宋体" w:cs="黑体"/>
          <w:kern w:val="0"/>
          <w:szCs w:val="21"/>
        </w:rPr>
        <w:t>450/750</w:t>
      </w:r>
      <w:r>
        <w:rPr>
          <w:rFonts w:hint="eastAsia" w:ascii="宋体" w:hAnsi="宋体" w:cs="黑体"/>
          <w:kern w:val="0"/>
          <w:szCs w:val="21"/>
        </w:rPr>
        <w:t>Ⅴ及以下橡皮绝缘电缆 第</w:t>
      </w:r>
      <w:r>
        <w:rPr>
          <w:rFonts w:ascii="宋体" w:hAnsi="宋体" w:cs="黑体"/>
          <w:kern w:val="0"/>
          <w:szCs w:val="21"/>
        </w:rPr>
        <w:t>3</w:t>
      </w:r>
      <w:r>
        <w:rPr>
          <w:rFonts w:hint="eastAsia" w:ascii="宋体" w:hAnsi="宋体" w:cs="黑体"/>
          <w:kern w:val="0"/>
          <w:szCs w:val="21"/>
        </w:rPr>
        <w:t>部分</w:t>
      </w:r>
      <w:r>
        <w:rPr>
          <w:rFonts w:ascii="宋体" w:hAnsi="宋体" w:cs="黑体"/>
          <w:kern w:val="0"/>
          <w:szCs w:val="21"/>
        </w:rPr>
        <w:t>:</w:t>
      </w:r>
      <w:r>
        <w:rPr>
          <w:rFonts w:hint="eastAsia" w:ascii="宋体" w:hAnsi="宋体" w:cs="黑体"/>
          <w:kern w:val="0"/>
          <w:szCs w:val="21"/>
        </w:rPr>
        <w:t>耐热硅橡胶绝缘电缆</w:t>
      </w:r>
    </w:p>
    <w:p w14:paraId="6A83FC49">
      <w:pPr>
        <w:adjustRightInd w:val="0"/>
        <w:snapToGrid w:val="0"/>
        <w:spacing w:line="276" w:lineRule="auto"/>
        <w:ind w:firstLine="420" w:firstLineChars="200"/>
        <w:jc w:val="left"/>
        <w:rPr>
          <w:rFonts w:ascii="宋体" w:hAnsi="宋体"/>
          <w:szCs w:val="21"/>
        </w:rPr>
      </w:pPr>
      <w:r>
        <w:rPr>
          <w:rFonts w:hint="eastAsia" w:ascii="宋体" w:hAnsi="宋体"/>
          <w:szCs w:val="21"/>
        </w:rPr>
        <w:t>GB/T 5013.4  额定电压450/750V及以下橡皮绝缘电缆 第4部分:软线和软电缆</w:t>
      </w:r>
    </w:p>
    <w:p w14:paraId="742F41D5">
      <w:pPr>
        <w:adjustRightInd w:val="0"/>
        <w:snapToGrid w:val="0"/>
        <w:spacing w:line="276" w:lineRule="auto"/>
        <w:ind w:firstLine="420" w:firstLineChars="200"/>
        <w:jc w:val="left"/>
        <w:rPr>
          <w:rFonts w:ascii="宋体" w:hAnsi="宋体"/>
          <w:szCs w:val="21"/>
        </w:rPr>
      </w:pPr>
      <w:r>
        <w:rPr>
          <w:rFonts w:hint="eastAsia" w:ascii="宋体" w:hAnsi="宋体"/>
          <w:szCs w:val="21"/>
        </w:rPr>
        <w:t>GB/T 5013.5  额定电压450/750V及以下橡皮绝缘电缆 第5部分:电梯电缆</w:t>
      </w:r>
    </w:p>
    <w:p w14:paraId="355A482E">
      <w:pPr>
        <w:autoSpaceDE w:val="0"/>
        <w:autoSpaceDN w:val="0"/>
        <w:adjustRightInd w:val="0"/>
        <w:spacing w:line="276" w:lineRule="auto"/>
        <w:ind w:firstLine="420" w:firstLineChars="200"/>
        <w:jc w:val="left"/>
        <w:rPr>
          <w:rFonts w:ascii="宋体" w:hAnsi="宋体" w:cs="黑体"/>
          <w:kern w:val="0"/>
          <w:szCs w:val="21"/>
        </w:rPr>
      </w:pPr>
      <w:r>
        <w:rPr>
          <w:rFonts w:hint="eastAsia" w:ascii="宋体" w:hAnsi="宋体"/>
          <w:szCs w:val="21"/>
        </w:rPr>
        <w:t xml:space="preserve">GB/T 5013.6  </w:t>
      </w:r>
      <w:r>
        <w:rPr>
          <w:rFonts w:hint="eastAsia" w:ascii="宋体" w:hAnsi="宋体" w:cs="黑体"/>
          <w:kern w:val="0"/>
          <w:szCs w:val="21"/>
        </w:rPr>
        <w:t>额定电压</w:t>
      </w:r>
      <w:r>
        <w:rPr>
          <w:rFonts w:ascii="宋体" w:hAnsi="宋体" w:cs="黑体"/>
          <w:kern w:val="0"/>
          <w:szCs w:val="21"/>
        </w:rPr>
        <w:t>450/750</w:t>
      </w:r>
      <w:r>
        <w:rPr>
          <w:rFonts w:hint="eastAsia" w:ascii="宋体" w:hAnsi="宋体" w:cs="黑体"/>
          <w:kern w:val="0"/>
          <w:szCs w:val="21"/>
        </w:rPr>
        <w:t>Ⅴ</w:t>
      </w:r>
      <w:r>
        <w:rPr>
          <w:rFonts w:ascii="宋体" w:hAnsi="宋体" w:cs="黑体"/>
          <w:kern w:val="0"/>
          <w:szCs w:val="21"/>
        </w:rPr>
        <w:t xml:space="preserve"> </w:t>
      </w:r>
      <w:r>
        <w:rPr>
          <w:rFonts w:hint="eastAsia" w:ascii="宋体" w:hAnsi="宋体" w:cs="黑体"/>
          <w:kern w:val="0"/>
          <w:szCs w:val="21"/>
        </w:rPr>
        <w:t>及以下橡皮绝缘电缆</w:t>
      </w:r>
      <w:r>
        <w:rPr>
          <w:rFonts w:ascii="宋体" w:hAnsi="宋体" w:cs="黑体"/>
          <w:kern w:val="0"/>
          <w:szCs w:val="21"/>
        </w:rPr>
        <w:t xml:space="preserve"> </w:t>
      </w:r>
      <w:r>
        <w:rPr>
          <w:rFonts w:hint="eastAsia" w:ascii="宋体" w:hAnsi="宋体" w:cs="黑体"/>
          <w:kern w:val="0"/>
          <w:szCs w:val="21"/>
        </w:rPr>
        <w:t>第</w:t>
      </w:r>
      <w:r>
        <w:rPr>
          <w:rFonts w:ascii="宋体" w:hAnsi="宋体" w:cs="黑体"/>
          <w:kern w:val="0"/>
          <w:szCs w:val="21"/>
        </w:rPr>
        <w:t>6</w:t>
      </w:r>
      <w:r>
        <w:rPr>
          <w:rFonts w:hint="eastAsia" w:ascii="宋体" w:hAnsi="宋体" w:cs="黑体"/>
          <w:kern w:val="0"/>
          <w:szCs w:val="21"/>
        </w:rPr>
        <w:t>部分</w:t>
      </w:r>
      <w:r>
        <w:rPr>
          <w:rFonts w:ascii="宋体" w:hAnsi="宋体" w:cs="黑体"/>
          <w:kern w:val="0"/>
          <w:szCs w:val="21"/>
        </w:rPr>
        <w:t>:</w:t>
      </w:r>
      <w:r>
        <w:rPr>
          <w:rFonts w:hint="eastAsia" w:ascii="宋体" w:hAnsi="宋体" w:cs="黑体"/>
          <w:kern w:val="0"/>
          <w:szCs w:val="21"/>
        </w:rPr>
        <w:t>电焊机电缆</w:t>
      </w:r>
    </w:p>
    <w:p w14:paraId="225BA144">
      <w:pPr>
        <w:adjustRightInd w:val="0"/>
        <w:snapToGrid w:val="0"/>
        <w:spacing w:line="276" w:lineRule="auto"/>
        <w:ind w:left="420" w:leftChars="200"/>
        <w:jc w:val="left"/>
        <w:rPr>
          <w:rFonts w:ascii="宋体" w:hAnsi="宋体"/>
          <w:szCs w:val="21"/>
        </w:rPr>
      </w:pPr>
      <w:r>
        <w:rPr>
          <w:rFonts w:hint="eastAsia" w:ascii="宋体" w:hAnsi="宋体"/>
          <w:szCs w:val="21"/>
        </w:rPr>
        <w:t>GB/T 5013.7  额定电压</w:t>
      </w:r>
      <w:r>
        <w:rPr>
          <w:rFonts w:ascii="宋体" w:hAnsi="宋体"/>
          <w:szCs w:val="21"/>
        </w:rPr>
        <w:t>450/</w:t>
      </w:r>
      <w:r>
        <w:rPr>
          <w:rFonts w:ascii="宋体" w:hAnsi="宋体" w:cs="黑体"/>
          <w:kern w:val="0"/>
          <w:szCs w:val="21"/>
        </w:rPr>
        <w:t>750</w:t>
      </w:r>
      <w:r>
        <w:rPr>
          <w:rFonts w:hint="eastAsia" w:ascii="宋体" w:hAnsi="宋体" w:cs="黑体"/>
          <w:kern w:val="0"/>
          <w:szCs w:val="21"/>
        </w:rPr>
        <w:t>Ⅴ</w:t>
      </w:r>
      <w:r>
        <w:rPr>
          <w:rFonts w:ascii="宋体" w:hAnsi="宋体" w:cs="黑体"/>
          <w:kern w:val="0"/>
          <w:szCs w:val="21"/>
        </w:rPr>
        <w:t xml:space="preserve"> </w:t>
      </w:r>
      <w:r>
        <w:rPr>
          <w:rFonts w:hint="eastAsia" w:ascii="宋体" w:hAnsi="宋体" w:cs="黑体"/>
          <w:kern w:val="0"/>
          <w:szCs w:val="21"/>
        </w:rPr>
        <w:t>及以下橡皮绝缘电缆</w:t>
      </w:r>
      <w:r>
        <w:rPr>
          <w:rFonts w:ascii="宋体" w:hAnsi="宋体" w:cs="黑体"/>
          <w:kern w:val="0"/>
          <w:szCs w:val="21"/>
        </w:rPr>
        <w:t xml:space="preserve"> </w:t>
      </w:r>
      <w:r>
        <w:rPr>
          <w:rFonts w:hint="eastAsia" w:ascii="宋体" w:hAnsi="宋体" w:cs="黑体"/>
          <w:kern w:val="0"/>
          <w:szCs w:val="21"/>
        </w:rPr>
        <w:t>第7部分</w:t>
      </w:r>
      <w:r>
        <w:rPr>
          <w:rFonts w:ascii="宋体" w:hAnsi="宋体" w:cs="黑体"/>
          <w:kern w:val="0"/>
          <w:szCs w:val="21"/>
        </w:rPr>
        <w:t>:</w:t>
      </w:r>
      <w:r>
        <w:rPr>
          <w:rFonts w:hint="eastAsia" w:ascii="宋体" w:hAnsi="宋体"/>
          <w:szCs w:val="21"/>
        </w:rPr>
        <w:t>耐热乙烯-乙酸乙烯脂橡皮绝缘电缆</w:t>
      </w:r>
    </w:p>
    <w:p w14:paraId="7002F7EF">
      <w:pPr>
        <w:adjustRightInd w:val="0"/>
        <w:snapToGrid w:val="0"/>
        <w:spacing w:line="276" w:lineRule="auto"/>
        <w:ind w:firstLine="420" w:firstLineChars="200"/>
        <w:jc w:val="left"/>
        <w:rPr>
          <w:rFonts w:ascii="宋体" w:hAnsi="宋体"/>
          <w:szCs w:val="21"/>
        </w:rPr>
      </w:pPr>
      <w:r>
        <w:rPr>
          <w:rFonts w:hint="eastAsia" w:ascii="宋体" w:hAnsi="宋体"/>
          <w:szCs w:val="21"/>
        </w:rPr>
        <w:t>GB/T 5023.1  额定电压450/750V及以下聚氯乙烯绝缘电缆 第1部分：一般要求</w:t>
      </w:r>
    </w:p>
    <w:p w14:paraId="5B35D657">
      <w:pPr>
        <w:adjustRightInd w:val="0"/>
        <w:snapToGrid w:val="0"/>
        <w:spacing w:line="276" w:lineRule="auto"/>
        <w:ind w:firstLine="420" w:firstLineChars="200"/>
        <w:jc w:val="left"/>
        <w:rPr>
          <w:rFonts w:ascii="宋体" w:hAnsi="宋体"/>
          <w:szCs w:val="21"/>
        </w:rPr>
      </w:pPr>
      <w:r>
        <w:rPr>
          <w:rFonts w:hint="eastAsia" w:ascii="宋体" w:hAnsi="宋体"/>
          <w:szCs w:val="21"/>
        </w:rPr>
        <w:t>GB/T 5023.2  额定电压450/750V及以下聚氯乙烯绝缘电缆 第2部分：试验方法</w:t>
      </w:r>
    </w:p>
    <w:p w14:paraId="684D8AF8">
      <w:pPr>
        <w:adjustRightInd w:val="0"/>
        <w:snapToGrid w:val="0"/>
        <w:spacing w:line="276" w:lineRule="auto"/>
        <w:ind w:firstLine="420" w:firstLineChars="200"/>
        <w:jc w:val="left"/>
        <w:rPr>
          <w:rFonts w:ascii="宋体" w:hAnsi="宋体"/>
          <w:szCs w:val="21"/>
        </w:rPr>
      </w:pPr>
      <w:r>
        <w:rPr>
          <w:rFonts w:ascii="宋体" w:hAnsi="宋体"/>
          <w:szCs w:val="21"/>
        </w:rPr>
        <w:t>GB/T 5023.3</w:t>
      </w:r>
      <w:r>
        <w:rPr>
          <w:rFonts w:hint="eastAsia" w:ascii="宋体" w:hAnsi="宋体"/>
          <w:szCs w:val="21"/>
        </w:rPr>
        <w:t xml:space="preserve">  额定电压450/750V及以下聚氯乙烯绝缘电缆 第3部分：固定布线用无护套电缆</w:t>
      </w:r>
    </w:p>
    <w:p w14:paraId="78766F41">
      <w:pPr>
        <w:adjustRightInd w:val="0"/>
        <w:snapToGrid w:val="0"/>
        <w:spacing w:line="276" w:lineRule="auto"/>
        <w:ind w:firstLine="420" w:firstLineChars="200"/>
        <w:jc w:val="left"/>
        <w:rPr>
          <w:rFonts w:ascii="宋体" w:hAnsi="宋体"/>
          <w:szCs w:val="21"/>
        </w:rPr>
      </w:pPr>
      <w:r>
        <w:rPr>
          <w:rFonts w:hint="eastAsia" w:ascii="宋体" w:hAnsi="宋体"/>
          <w:szCs w:val="21"/>
        </w:rPr>
        <w:t>GB/T 5023.4  额定电压450/750V及以下聚氯乙烯绝缘电缆 第4部分：固定布线用护套电缆</w:t>
      </w:r>
    </w:p>
    <w:p w14:paraId="2E239A12">
      <w:pPr>
        <w:adjustRightInd w:val="0"/>
        <w:snapToGrid w:val="0"/>
        <w:spacing w:line="276" w:lineRule="auto"/>
        <w:ind w:firstLine="420" w:firstLineChars="200"/>
        <w:jc w:val="left"/>
        <w:rPr>
          <w:rFonts w:ascii="宋体" w:hAnsi="宋体"/>
          <w:szCs w:val="21"/>
        </w:rPr>
      </w:pPr>
      <w:r>
        <w:rPr>
          <w:rFonts w:hint="eastAsia" w:ascii="宋体" w:hAnsi="宋体"/>
          <w:szCs w:val="21"/>
        </w:rPr>
        <w:t>GB/T 5023.5  额定电压450/750V及以下聚氯乙烯绝缘电缆 第5部分：软电缆（软线）</w:t>
      </w:r>
    </w:p>
    <w:p w14:paraId="7380C9DD">
      <w:pPr>
        <w:adjustRightInd w:val="0"/>
        <w:snapToGrid w:val="0"/>
        <w:spacing w:line="276" w:lineRule="auto"/>
        <w:ind w:left="420" w:leftChars="200"/>
        <w:jc w:val="left"/>
        <w:rPr>
          <w:rFonts w:ascii="宋体" w:hAnsi="宋体"/>
          <w:szCs w:val="21"/>
        </w:rPr>
      </w:pPr>
      <w:r>
        <w:rPr>
          <w:rFonts w:hint="eastAsia" w:ascii="宋体" w:hAnsi="宋体"/>
          <w:szCs w:val="21"/>
        </w:rPr>
        <w:t>GB/T 5023.6  额定电压450/750V及以下聚氯乙烯绝缘电缆 第6部分：电梯电缆和挠性连接用电缆</w:t>
      </w:r>
    </w:p>
    <w:p w14:paraId="12B84A14">
      <w:pPr>
        <w:adjustRightInd w:val="0"/>
        <w:snapToGrid w:val="0"/>
        <w:spacing w:line="276" w:lineRule="auto"/>
        <w:ind w:left="420" w:leftChars="200"/>
        <w:jc w:val="left"/>
        <w:rPr>
          <w:rFonts w:ascii="宋体" w:hAnsi="宋体"/>
          <w:szCs w:val="21"/>
        </w:rPr>
      </w:pPr>
      <w:r>
        <w:rPr>
          <w:rFonts w:hint="eastAsia" w:ascii="宋体" w:hAnsi="宋体"/>
          <w:szCs w:val="21"/>
        </w:rPr>
        <w:t>GB/T 5023.7  额定电压450/750V及以下聚氯乙烯绝缘电缆 第7部分：二芯或多芯屏蔽和非屏蔽软电缆</w:t>
      </w:r>
    </w:p>
    <w:p w14:paraId="6434BDE3">
      <w:pPr>
        <w:adjustRightInd w:val="0"/>
        <w:snapToGrid w:val="0"/>
        <w:spacing w:line="276" w:lineRule="auto"/>
        <w:ind w:firstLine="420" w:firstLineChars="200"/>
        <w:jc w:val="left"/>
        <w:rPr>
          <w:rFonts w:ascii="宋体" w:hAnsi="宋体" w:cs="宋体"/>
          <w:kern w:val="0"/>
          <w:szCs w:val="21"/>
        </w:rPr>
      </w:pPr>
      <w:r>
        <w:rPr>
          <w:rFonts w:hint="eastAsia" w:ascii="宋体" w:hAnsi="宋体" w:cs="宋体"/>
          <w:kern w:val="0"/>
          <w:szCs w:val="21"/>
        </w:rPr>
        <w:t>GB/T 19666  阻燃和耐火电线电缆通则</w:t>
      </w:r>
    </w:p>
    <w:p w14:paraId="2F76DD62">
      <w:pPr>
        <w:adjustRightInd w:val="0"/>
        <w:snapToGrid w:val="0"/>
        <w:spacing w:line="276" w:lineRule="auto"/>
        <w:ind w:firstLine="420" w:firstLineChars="200"/>
        <w:jc w:val="left"/>
        <w:rPr>
          <w:rFonts w:ascii="宋体" w:hAnsi="宋体"/>
          <w:szCs w:val="21"/>
        </w:rPr>
      </w:pPr>
      <w:r>
        <w:rPr>
          <w:rFonts w:hint="eastAsia" w:ascii="宋体" w:hAnsi="宋体"/>
          <w:szCs w:val="21"/>
        </w:rPr>
        <w:t>JB/T 8734.1  额定电压450/750V及以下聚氯乙烯绝缘电缆电线和软线 第1部分：一般规定</w:t>
      </w:r>
    </w:p>
    <w:p w14:paraId="610E4A53">
      <w:pPr>
        <w:adjustRightInd w:val="0"/>
        <w:snapToGrid w:val="0"/>
        <w:spacing w:line="276" w:lineRule="auto"/>
        <w:ind w:left="420" w:leftChars="200"/>
        <w:jc w:val="left"/>
        <w:rPr>
          <w:rFonts w:ascii="宋体" w:hAnsi="宋体"/>
          <w:szCs w:val="21"/>
        </w:rPr>
      </w:pPr>
      <w:r>
        <w:rPr>
          <w:rFonts w:hint="eastAsia" w:ascii="宋体" w:hAnsi="宋体"/>
          <w:szCs w:val="21"/>
        </w:rPr>
        <w:t>JB/T 8734.2  额定电压450/750V及以下聚氯乙烯绝缘电缆电线和软线 第2部分：固定布线用电缆电线</w:t>
      </w:r>
    </w:p>
    <w:p w14:paraId="1C109AB1">
      <w:pPr>
        <w:adjustRightInd w:val="0"/>
        <w:snapToGrid w:val="0"/>
        <w:spacing w:line="276" w:lineRule="auto"/>
        <w:ind w:left="420" w:leftChars="200"/>
        <w:jc w:val="left"/>
        <w:rPr>
          <w:rFonts w:ascii="宋体" w:hAnsi="宋体"/>
          <w:szCs w:val="21"/>
        </w:rPr>
      </w:pPr>
      <w:r>
        <w:rPr>
          <w:rFonts w:hint="eastAsia" w:ascii="宋体" w:hAnsi="宋体"/>
          <w:szCs w:val="21"/>
        </w:rPr>
        <w:t>JB/T 8734.3  额定电压450/750V及以下聚氯乙烯绝缘电缆电线和软线 第3部分：连接用软电线</w:t>
      </w:r>
      <w:r>
        <w:rPr>
          <w:rFonts w:hint="eastAsia"/>
          <w:szCs w:val="21"/>
        </w:rPr>
        <w:t>和软电缆</w:t>
      </w:r>
    </w:p>
    <w:p w14:paraId="53FD1D47">
      <w:pPr>
        <w:adjustRightInd w:val="0"/>
        <w:snapToGrid w:val="0"/>
        <w:spacing w:line="276" w:lineRule="auto"/>
        <w:ind w:left="420" w:leftChars="200"/>
        <w:jc w:val="left"/>
        <w:rPr>
          <w:rFonts w:ascii="宋体" w:hAnsi="宋体"/>
          <w:spacing w:val="4"/>
          <w:szCs w:val="21"/>
        </w:rPr>
      </w:pPr>
      <w:r>
        <w:rPr>
          <w:rFonts w:hint="eastAsia" w:ascii="宋体" w:hAnsi="宋体"/>
          <w:szCs w:val="21"/>
        </w:rPr>
        <w:t xml:space="preserve">JB/T 8734.4  </w:t>
      </w:r>
      <w:r>
        <w:rPr>
          <w:rFonts w:hint="eastAsia" w:ascii="宋体" w:hAnsi="宋体"/>
          <w:spacing w:val="4"/>
          <w:szCs w:val="21"/>
        </w:rPr>
        <w:t>额定电压450/750V及以下聚氯乙烯绝缘电缆电线和软线 第4部分：安装用电线</w:t>
      </w:r>
    </w:p>
    <w:p w14:paraId="014B74DF">
      <w:pPr>
        <w:adjustRightInd w:val="0"/>
        <w:snapToGrid w:val="0"/>
        <w:spacing w:line="276" w:lineRule="auto"/>
        <w:ind w:firstLine="462" w:firstLineChars="220"/>
        <w:jc w:val="left"/>
        <w:rPr>
          <w:rFonts w:ascii="宋体" w:hAnsi="宋体"/>
          <w:szCs w:val="21"/>
        </w:rPr>
      </w:pPr>
      <w:r>
        <w:rPr>
          <w:rFonts w:hint="eastAsia" w:ascii="宋体" w:hAnsi="宋体"/>
          <w:szCs w:val="21"/>
        </w:rPr>
        <w:t>JB/T 8734.5  额定电压450/750V及以下聚氯乙烯绝缘电缆电线和软线 第5部分：屏蔽电线</w:t>
      </w:r>
    </w:p>
    <w:p w14:paraId="2F4AB1BC">
      <w:pPr>
        <w:adjustRightInd w:val="0"/>
        <w:snapToGrid w:val="0"/>
        <w:spacing w:line="276" w:lineRule="auto"/>
        <w:ind w:firstLine="462" w:firstLineChars="220"/>
        <w:jc w:val="left"/>
        <w:rPr>
          <w:rFonts w:ascii="宋体" w:hAnsi="宋体"/>
          <w:szCs w:val="21"/>
        </w:rPr>
      </w:pPr>
      <w:r>
        <w:rPr>
          <w:rFonts w:hint="eastAsia" w:ascii="宋体" w:hAnsi="宋体"/>
          <w:szCs w:val="21"/>
        </w:rPr>
        <w:t>JB/T 8734.6  额定电压450/750V及以下聚氯乙烯绝缘电缆电线和软线 第6部分：电梯电缆</w:t>
      </w:r>
    </w:p>
    <w:p w14:paraId="3F4EAEE4">
      <w:pPr>
        <w:adjustRightInd w:val="0"/>
        <w:snapToGrid w:val="0"/>
        <w:spacing w:line="276" w:lineRule="auto"/>
        <w:ind w:firstLine="420" w:firstLineChars="200"/>
        <w:jc w:val="left"/>
        <w:rPr>
          <w:rFonts w:ascii="宋体" w:hAnsi="宋体"/>
          <w:szCs w:val="21"/>
        </w:rPr>
      </w:pPr>
      <w:r>
        <w:rPr>
          <w:rFonts w:hint="eastAsia" w:ascii="宋体" w:hAnsi="宋体"/>
          <w:szCs w:val="21"/>
        </w:rPr>
        <w:t>JB/T 8735.1  额定电压450/750V及以下橡皮绝缘软线和软电缆第1部分:一般要求</w:t>
      </w:r>
    </w:p>
    <w:p w14:paraId="4C26F29A">
      <w:pPr>
        <w:autoSpaceDE w:val="0"/>
        <w:autoSpaceDN w:val="0"/>
        <w:adjustRightInd w:val="0"/>
        <w:spacing w:line="276" w:lineRule="auto"/>
        <w:ind w:firstLine="420" w:firstLineChars="200"/>
        <w:jc w:val="left"/>
        <w:rPr>
          <w:rFonts w:ascii="宋体" w:hAnsi="宋体" w:cs="黑体"/>
          <w:kern w:val="0"/>
          <w:szCs w:val="21"/>
        </w:rPr>
      </w:pPr>
      <w:r>
        <w:rPr>
          <w:rFonts w:hint="eastAsia" w:ascii="宋体" w:hAnsi="宋体"/>
          <w:szCs w:val="21"/>
        </w:rPr>
        <w:t xml:space="preserve">JB/T 8735.2  </w:t>
      </w:r>
      <w:r>
        <w:rPr>
          <w:rFonts w:hint="eastAsia" w:ascii="宋体" w:hAnsi="宋体" w:cs="黑体"/>
          <w:kern w:val="0"/>
          <w:szCs w:val="21"/>
        </w:rPr>
        <w:t>额定电压</w:t>
      </w:r>
      <w:r>
        <w:rPr>
          <w:rFonts w:ascii="宋体" w:hAnsi="宋体" w:cs="黑体"/>
          <w:kern w:val="0"/>
          <w:szCs w:val="21"/>
        </w:rPr>
        <w:t>450/750V</w:t>
      </w:r>
      <w:r>
        <w:rPr>
          <w:rFonts w:hint="eastAsia" w:ascii="宋体" w:hAnsi="宋体" w:cs="黑体"/>
          <w:kern w:val="0"/>
          <w:szCs w:val="21"/>
        </w:rPr>
        <w:t>及以下橡皮绝缘软线和软电缆第</w:t>
      </w:r>
      <w:r>
        <w:rPr>
          <w:rFonts w:ascii="宋体" w:hAnsi="宋体" w:cs="黑体"/>
          <w:kern w:val="0"/>
          <w:szCs w:val="21"/>
        </w:rPr>
        <w:t>2</w:t>
      </w:r>
      <w:r>
        <w:rPr>
          <w:rFonts w:hint="eastAsia" w:ascii="宋体" w:hAnsi="宋体" w:cs="黑体"/>
          <w:kern w:val="0"/>
          <w:szCs w:val="21"/>
        </w:rPr>
        <w:t>部分</w:t>
      </w:r>
      <w:r>
        <w:rPr>
          <w:rFonts w:ascii="宋体" w:hAnsi="宋体" w:cs="黑体"/>
          <w:kern w:val="0"/>
          <w:szCs w:val="21"/>
        </w:rPr>
        <w:t>:</w:t>
      </w:r>
      <w:r>
        <w:rPr>
          <w:rFonts w:hint="eastAsia" w:ascii="宋体" w:hAnsi="宋体" w:cs="黑体"/>
          <w:kern w:val="0"/>
          <w:szCs w:val="21"/>
        </w:rPr>
        <w:t>通用橡套软电缆</w:t>
      </w:r>
    </w:p>
    <w:p w14:paraId="459CB6D0">
      <w:pPr>
        <w:autoSpaceDE w:val="0"/>
        <w:autoSpaceDN w:val="0"/>
        <w:adjustRightInd w:val="0"/>
        <w:spacing w:line="276" w:lineRule="auto"/>
        <w:ind w:firstLine="420" w:firstLineChars="200"/>
        <w:jc w:val="left"/>
        <w:rPr>
          <w:rFonts w:ascii="宋体" w:hAnsi="宋体" w:cs="黑体"/>
          <w:kern w:val="0"/>
          <w:szCs w:val="21"/>
        </w:rPr>
      </w:pPr>
      <w:r>
        <w:rPr>
          <w:rFonts w:hint="eastAsia" w:ascii="宋体" w:hAnsi="宋体"/>
          <w:szCs w:val="21"/>
        </w:rPr>
        <w:t xml:space="preserve">JB/T 8735.3  </w:t>
      </w:r>
      <w:r>
        <w:rPr>
          <w:rFonts w:hint="eastAsia" w:ascii="宋体" w:hAnsi="宋体" w:cs="黑体"/>
          <w:kern w:val="0"/>
          <w:szCs w:val="21"/>
        </w:rPr>
        <w:t>额电压</w:t>
      </w:r>
      <w:r>
        <w:rPr>
          <w:rFonts w:ascii="宋体" w:hAnsi="宋体" w:cs="黑体"/>
          <w:kern w:val="0"/>
          <w:szCs w:val="21"/>
        </w:rPr>
        <w:t>450/750V</w:t>
      </w:r>
      <w:r>
        <w:rPr>
          <w:rFonts w:hint="eastAsia" w:ascii="宋体" w:hAnsi="宋体" w:cs="黑体"/>
          <w:kern w:val="0"/>
          <w:szCs w:val="21"/>
        </w:rPr>
        <w:t>及以下皮绝缘软线和软电缆第</w:t>
      </w:r>
      <w:r>
        <w:rPr>
          <w:rFonts w:ascii="宋体" w:hAnsi="宋体" w:cs="黑体"/>
          <w:kern w:val="0"/>
          <w:szCs w:val="21"/>
        </w:rPr>
        <w:t>3</w:t>
      </w:r>
      <w:r>
        <w:rPr>
          <w:rFonts w:hint="eastAsia" w:ascii="宋体" w:hAnsi="宋体" w:cs="黑体"/>
          <w:kern w:val="0"/>
          <w:szCs w:val="21"/>
        </w:rPr>
        <w:t>部分</w:t>
      </w:r>
      <w:r>
        <w:rPr>
          <w:rFonts w:ascii="宋体" w:hAnsi="宋体" w:cs="黑体"/>
          <w:kern w:val="0"/>
          <w:szCs w:val="21"/>
        </w:rPr>
        <w:t>:</w:t>
      </w:r>
      <w:r>
        <w:rPr>
          <w:rFonts w:hint="eastAsia" w:ascii="宋体" w:hAnsi="宋体" w:cs="黑体"/>
          <w:kern w:val="0"/>
          <w:szCs w:val="21"/>
        </w:rPr>
        <w:t>橡皮绝缘编织软电线</w:t>
      </w:r>
    </w:p>
    <w:p w14:paraId="572046C5">
      <w:pPr>
        <w:autoSpaceDE w:val="0"/>
        <w:autoSpaceDN w:val="0"/>
        <w:adjustRightInd w:val="0"/>
        <w:spacing w:line="276" w:lineRule="auto"/>
        <w:ind w:firstLine="420" w:firstLineChars="200"/>
        <w:jc w:val="left"/>
        <w:rPr>
          <w:rFonts w:ascii="宋体" w:hAnsi="宋体"/>
          <w:szCs w:val="21"/>
        </w:rPr>
      </w:pPr>
      <w:r>
        <w:rPr>
          <w:rFonts w:hint="eastAsia" w:ascii="宋体" w:hAnsi="宋体"/>
          <w:szCs w:val="21"/>
        </w:rPr>
        <w:t>JB/T 10491.1  额定电压450/750V及以下交联聚烯烃绝缘电线和电缆 第1部分：一般规定</w:t>
      </w:r>
    </w:p>
    <w:p w14:paraId="28657904">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JB/T 10491.2  </w:t>
      </w:r>
      <w:r>
        <w:rPr>
          <w:rFonts w:ascii="宋体" w:hAnsi="宋体"/>
          <w:szCs w:val="21"/>
        </w:rPr>
        <w:t>额定电压450/750V及以下交联聚烯烃绝缘电线和电缆 第2部分：耐热105</w:t>
      </w:r>
      <w:r>
        <w:rPr>
          <w:rFonts w:hint="eastAsia" w:ascii="宋体" w:hAnsi="宋体"/>
          <w:szCs w:val="21"/>
        </w:rPr>
        <w:t>℃</w:t>
      </w:r>
      <w:r>
        <w:rPr>
          <w:rFonts w:ascii="宋体" w:hAnsi="宋体"/>
          <w:szCs w:val="21"/>
        </w:rPr>
        <w:t>交联聚烯烃绝缘电线和电缆</w:t>
      </w:r>
    </w:p>
    <w:p w14:paraId="6C8AEA38">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JB/T 10491.3  </w:t>
      </w:r>
      <w:r>
        <w:rPr>
          <w:rFonts w:ascii="宋体" w:hAnsi="宋体"/>
          <w:szCs w:val="21"/>
        </w:rPr>
        <w:t>额定电压450/750V及以下交联聚烯烃绝缘电线和电缆 第3部分：耐热125</w:t>
      </w:r>
      <w:r>
        <w:rPr>
          <w:rFonts w:hint="eastAsia" w:ascii="宋体" w:hAnsi="宋体"/>
          <w:szCs w:val="21"/>
        </w:rPr>
        <w:t>℃</w:t>
      </w:r>
      <w:r>
        <w:rPr>
          <w:rFonts w:ascii="宋体" w:hAnsi="宋体"/>
          <w:szCs w:val="21"/>
        </w:rPr>
        <w:t>交联聚烯烃绝缘电线和电缆</w:t>
      </w:r>
    </w:p>
    <w:p w14:paraId="6A564B22">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JB/T 10491.4  </w:t>
      </w:r>
      <w:r>
        <w:rPr>
          <w:rFonts w:ascii="宋体" w:hAnsi="宋体"/>
          <w:szCs w:val="21"/>
        </w:rPr>
        <w:t>额定电压450/750V及以下交联聚烯烃绝缘电线和电缆 第4部分：耐热150</w:t>
      </w:r>
      <w:r>
        <w:rPr>
          <w:rFonts w:hint="eastAsia" w:ascii="宋体" w:hAnsi="宋体"/>
          <w:szCs w:val="21"/>
        </w:rPr>
        <w:t>℃</w:t>
      </w:r>
      <w:r>
        <w:rPr>
          <w:rFonts w:ascii="宋体" w:hAnsi="宋体"/>
          <w:szCs w:val="21"/>
        </w:rPr>
        <w:t>交联聚烯烃绝缘电缆</w:t>
      </w:r>
    </w:p>
    <w:p w14:paraId="7ADB34FA">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GB/T12706.1  </w:t>
      </w:r>
      <w:r>
        <w:rPr>
          <w:rFonts w:ascii="宋体" w:hAnsi="宋体"/>
          <w:szCs w:val="21"/>
        </w:rPr>
        <w:t>额定电压1kV(Um=1.2kV)到35kV(Um=40.5kV)挤包绝缘电力电缆及附件 第1部分：额定电压1kV(Um=1.2kV)和3kV(Um=3.6kV)电缆</w:t>
      </w:r>
    </w:p>
    <w:p w14:paraId="4FB4BA81">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GB/T12706.2  </w:t>
      </w:r>
      <w:r>
        <w:rPr>
          <w:rFonts w:ascii="宋体" w:hAnsi="宋体"/>
          <w:szCs w:val="21"/>
        </w:rPr>
        <w:t>额定电压1kV(Um=1.2kV)到35kV(Um=40.5kV)挤包绝缘电力电缆及附件 第2部分：额定电压6kV(Um=7.2kV)到30kV(Um=36kV)电缆</w:t>
      </w:r>
    </w:p>
    <w:p w14:paraId="72CF2286">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GB/T12706.3  </w:t>
      </w:r>
      <w:r>
        <w:rPr>
          <w:rFonts w:ascii="宋体" w:hAnsi="宋体"/>
          <w:szCs w:val="21"/>
        </w:rPr>
        <w:t>额定电压1kV(Um=1.2kV)到35kV (Um=40.5kV)挤包绝缘电力电缆及附件 第3部分：额定电压35kV(Um=40.5kV)电缆</w:t>
      </w:r>
    </w:p>
    <w:p w14:paraId="655693F5">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GB/T9330  </w:t>
      </w:r>
      <w:r>
        <w:rPr>
          <w:rFonts w:ascii="宋体" w:hAnsi="宋体"/>
          <w:szCs w:val="21"/>
        </w:rPr>
        <w:t>塑料绝缘控制电缆</w:t>
      </w:r>
    </w:p>
    <w:p w14:paraId="14CA9E5D">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GB/T12527  </w:t>
      </w:r>
      <w:r>
        <w:rPr>
          <w:rFonts w:ascii="宋体" w:hAnsi="宋体"/>
          <w:szCs w:val="21"/>
        </w:rPr>
        <w:t>额定电压1 kV及以下架空绝缘电缆</w:t>
      </w:r>
    </w:p>
    <w:p w14:paraId="688CA808">
      <w:pPr>
        <w:autoSpaceDE w:val="0"/>
        <w:autoSpaceDN w:val="0"/>
        <w:adjustRightInd w:val="0"/>
        <w:spacing w:line="276" w:lineRule="auto"/>
        <w:ind w:left="420" w:leftChars="200"/>
        <w:jc w:val="left"/>
        <w:rPr>
          <w:rFonts w:ascii="宋体" w:hAnsi="宋体"/>
          <w:szCs w:val="21"/>
        </w:rPr>
      </w:pPr>
      <w:r>
        <w:rPr>
          <w:rFonts w:hint="eastAsia" w:ascii="宋体" w:hAnsi="宋体"/>
          <w:szCs w:val="21"/>
        </w:rPr>
        <w:t xml:space="preserve">GB/T19666  </w:t>
      </w:r>
      <w:r>
        <w:rPr>
          <w:rFonts w:ascii="宋体" w:hAnsi="宋体"/>
          <w:szCs w:val="21"/>
        </w:rPr>
        <w:t>阻燃和耐火电线电缆通则</w:t>
      </w:r>
    </w:p>
    <w:p w14:paraId="3AC8C405">
      <w:pPr>
        <w:adjustRightInd w:val="0"/>
        <w:snapToGrid w:val="0"/>
        <w:spacing w:line="276" w:lineRule="auto"/>
        <w:ind w:firstLine="420" w:firstLineChars="200"/>
        <w:jc w:val="left"/>
        <w:rPr>
          <w:rFonts w:ascii="宋体" w:hAnsi="宋体"/>
          <w:szCs w:val="21"/>
        </w:rPr>
      </w:pPr>
      <w:r>
        <w:rPr>
          <w:rFonts w:ascii="宋体" w:hAnsi="宋体"/>
          <w:szCs w:val="21"/>
        </w:rPr>
        <w:t>GB/T2951.11</w:t>
      </w:r>
      <w:r>
        <w:rPr>
          <w:rFonts w:hint="eastAsia" w:ascii="宋体" w:hAnsi="宋体"/>
          <w:szCs w:val="21"/>
        </w:rPr>
        <w:t xml:space="preserve">  </w:t>
      </w:r>
      <w:r>
        <w:rPr>
          <w:rFonts w:ascii="宋体" w:hAnsi="宋体"/>
          <w:szCs w:val="21"/>
        </w:rPr>
        <w:t>电缆和光缆绝缘和护套材料通用试验方法 第11部分：通用试验方法 厚度和外形尺寸测量 机械性能试验</w:t>
      </w:r>
    </w:p>
    <w:p w14:paraId="0844419D">
      <w:pPr>
        <w:adjustRightInd w:val="0"/>
        <w:snapToGrid w:val="0"/>
        <w:spacing w:line="276" w:lineRule="auto"/>
        <w:ind w:firstLine="420" w:firstLineChars="200"/>
        <w:jc w:val="left"/>
        <w:rPr>
          <w:rFonts w:ascii="宋体" w:hAnsi="宋体"/>
          <w:szCs w:val="21"/>
        </w:rPr>
      </w:pPr>
      <w:r>
        <w:rPr>
          <w:rFonts w:ascii="宋体" w:hAnsi="宋体"/>
          <w:szCs w:val="21"/>
        </w:rPr>
        <w:t>GB/T2951.12</w:t>
      </w:r>
      <w:r>
        <w:rPr>
          <w:rFonts w:hint="eastAsia" w:ascii="宋体" w:hAnsi="宋体"/>
          <w:szCs w:val="21"/>
        </w:rPr>
        <w:t xml:space="preserve">  </w:t>
      </w:r>
      <w:r>
        <w:rPr>
          <w:rFonts w:ascii="宋体" w:hAnsi="宋体"/>
          <w:szCs w:val="21"/>
        </w:rPr>
        <w:t>电缆和光缆绝缘和护套材料通用试验方法 第12部分：通用试验方法 热老化试验方法</w:t>
      </w:r>
    </w:p>
    <w:p w14:paraId="145D5519">
      <w:pPr>
        <w:adjustRightInd w:val="0"/>
        <w:snapToGrid w:val="0"/>
        <w:spacing w:line="276" w:lineRule="auto"/>
        <w:ind w:firstLine="420" w:firstLineChars="200"/>
        <w:jc w:val="left"/>
        <w:rPr>
          <w:rFonts w:ascii="宋体" w:hAnsi="宋体"/>
          <w:szCs w:val="21"/>
        </w:rPr>
      </w:pPr>
      <w:r>
        <w:rPr>
          <w:rFonts w:ascii="宋体" w:hAnsi="宋体"/>
          <w:szCs w:val="21"/>
        </w:rPr>
        <w:t>GB/T2951.13</w:t>
      </w:r>
      <w:r>
        <w:rPr>
          <w:rFonts w:hint="eastAsia" w:ascii="宋体" w:hAnsi="宋体"/>
          <w:szCs w:val="21"/>
        </w:rPr>
        <w:t xml:space="preserve">  </w:t>
      </w:r>
      <w:r>
        <w:rPr>
          <w:rFonts w:ascii="宋体" w:hAnsi="宋体"/>
          <w:szCs w:val="21"/>
        </w:rPr>
        <w:t>电缆和光缆绝缘和护套材料通用试验方法 第13部分: 通用试验方法 密度测定方法 吸水试验-收缩试验</w:t>
      </w:r>
    </w:p>
    <w:p w14:paraId="44C7180E">
      <w:pPr>
        <w:adjustRightInd w:val="0"/>
        <w:snapToGrid w:val="0"/>
        <w:spacing w:line="276" w:lineRule="auto"/>
        <w:ind w:firstLine="420" w:firstLineChars="200"/>
        <w:jc w:val="left"/>
        <w:rPr>
          <w:rFonts w:ascii="宋体" w:hAnsi="宋体"/>
          <w:szCs w:val="21"/>
        </w:rPr>
      </w:pPr>
      <w:r>
        <w:rPr>
          <w:rFonts w:ascii="宋体" w:hAnsi="宋体"/>
          <w:szCs w:val="21"/>
        </w:rPr>
        <w:t>GB/T2951.21</w:t>
      </w:r>
      <w:r>
        <w:rPr>
          <w:rFonts w:hint="eastAsia" w:ascii="宋体" w:hAnsi="宋体"/>
          <w:szCs w:val="21"/>
        </w:rPr>
        <w:t xml:space="preserve">  </w:t>
      </w:r>
      <w:r>
        <w:rPr>
          <w:rFonts w:ascii="宋体" w:hAnsi="宋体"/>
          <w:szCs w:val="21"/>
        </w:rPr>
        <w:t>电缆和光缆绝缘和护套材料通用试验方法 第21部分：弹性体混合料专用试验方法 耐臭氧试验-热延伸试验-浸矿物油试验</w:t>
      </w:r>
    </w:p>
    <w:p w14:paraId="3D24DA12">
      <w:pPr>
        <w:adjustRightInd w:val="0"/>
        <w:snapToGrid w:val="0"/>
        <w:spacing w:line="276" w:lineRule="auto"/>
        <w:ind w:firstLine="420" w:firstLineChars="200"/>
        <w:jc w:val="left"/>
        <w:rPr>
          <w:rFonts w:ascii="宋体" w:hAnsi="宋体"/>
          <w:szCs w:val="21"/>
        </w:rPr>
      </w:pPr>
      <w:r>
        <w:rPr>
          <w:rFonts w:ascii="宋体" w:hAnsi="宋体"/>
          <w:szCs w:val="21"/>
        </w:rPr>
        <w:t>GB/T2951.32</w:t>
      </w:r>
      <w:r>
        <w:rPr>
          <w:rFonts w:hint="eastAsia" w:ascii="宋体" w:hAnsi="宋体"/>
          <w:szCs w:val="21"/>
        </w:rPr>
        <w:t xml:space="preserve">  </w:t>
      </w:r>
      <w:r>
        <w:rPr>
          <w:rFonts w:ascii="宋体" w:hAnsi="宋体"/>
          <w:szCs w:val="21"/>
        </w:rPr>
        <w:t>电缆和光缆绝缘和护套材料通用试验方法 第32部分：聚氯乙烯混合料专用试验方法 失重试验 热稳定性试验</w:t>
      </w:r>
    </w:p>
    <w:p w14:paraId="7A560667">
      <w:pPr>
        <w:adjustRightInd w:val="0"/>
        <w:snapToGrid w:val="0"/>
        <w:spacing w:line="276" w:lineRule="auto"/>
        <w:ind w:firstLine="420" w:firstLineChars="200"/>
        <w:jc w:val="left"/>
        <w:rPr>
          <w:rFonts w:ascii="宋体" w:hAnsi="宋体"/>
          <w:szCs w:val="21"/>
        </w:rPr>
      </w:pPr>
      <w:r>
        <w:rPr>
          <w:rFonts w:ascii="宋体" w:hAnsi="宋体"/>
          <w:szCs w:val="21"/>
        </w:rPr>
        <w:t>GB/T3048.4</w:t>
      </w:r>
      <w:r>
        <w:rPr>
          <w:rFonts w:hint="eastAsia" w:ascii="宋体" w:hAnsi="宋体"/>
          <w:szCs w:val="21"/>
        </w:rPr>
        <w:t xml:space="preserve">  </w:t>
      </w:r>
      <w:r>
        <w:rPr>
          <w:rFonts w:ascii="宋体" w:hAnsi="宋体"/>
          <w:szCs w:val="21"/>
        </w:rPr>
        <w:t>电线电缆电性能试验方法 第4部分：导体直流电阻试验</w:t>
      </w:r>
    </w:p>
    <w:p w14:paraId="75F09AE3">
      <w:pPr>
        <w:adjustRightInd w:val="0"/>
        <w:snapToGrid w:val="0"/>
        <w:spacing w:line="276" w:lineRule="auto"/>
        <w:ind w:firstLine="420" w:firstLineChars="200"/>
        <w:jc w:val="left"/>
        <w:rPr>
          <w:rFonts w:ascii="宋体" w:hAnsi="宋体"/>
          <w:szCs w:val="21"/>
        </w:rPr>
      </w:pPr>
      <w:r>
        <w:rPr>
          <w:rFonts w:ascii="宋体" w:hAnsi="宋体"/>
          <w:szCs w:val="21"/>
        </w:rPr>
        <w:t>GB/T3956</w:t>
      </w:r>
      <w:r>
        <w:rPr>
          <w:rFonts w:hint="eastAsia" w:ascii="宋体" w:hAnsi="宋体"/>
          <w:szCs w:val="21"/>
        </w:rPr>
        <w:t xml:space="preserve">  </w:t>
      </w:r>
      <w:r>
        <w:rPr>
          <w:rFonts w:ascii="宋体" w:hAnsi="宋体"/>
          <w:szCs w:val="21"/>
        </w:rPr>
        <w:t>电缆的导体</w:t>
      </w:r>
    </w:p>
    <w:p w14:paraId="25960DCF">
      <w:pPr>
        <w:adjustRightInd w:val="0"/>
        <w:snapToGrid w:val="0"/>
        <w:spacing w:line="276" w:lineRule="auto"/>
        <w:ind w:firstLine="420" w:firstLineChars="200"/>
        <w:jc w:val="left"/>
        <w:rPr>
          <w:rFonts w:ascii="宋体" w:hAnsi="宋体"/>
          <w:szCs w:val="21"/>
        </w:rPr>
      </w:pPr>
      <w:r>
        <w:rPr>
          <w:rFonts w:ascii="宋体" w:hAnsi="宋体"/>
          <w:szCs w:val="21"/>
        </w:rPr>
        <w:t>GB/T18380.12</w:t>
      </w:r>
      <w:r>
        <w:rPr>
          <w:rFonts w:hint="eastAsia" w:ascii="宋体" w:hAnsi="宋体"/>
          <w:szCs w:val="21"/>
        </w:rPr>
        <w:t xml:space="preserve">  </w:t>
      </w:r>
      <w:r>
        <w:rPr>
          <w:rFonts w:ascii="宋体" w:hAnsi="宋体"/>
          <w:szCs w:val="21"/>
        </w:rPr>
        <w:t>电缆和光缆在火焰条件下的燃烧试验 第12部分：单根绝缘电线电缆火焰垂直蔓延试验　1 kW 预混合型火焰试验方法</w:t>
      </w:r>
    </w:p>
    <w:p w14:paraId="6C13E489">
      <w:pPr>
        <w:adjustRightInd w:val="0"/>
        <w:snapToGrid w:val="0"/>
        <w:spacing w:line="276" w:lineRule="auto"/>
        <w:ind w:firstLine="420" w:firstLineChars="200"/>
        <w:jc w:val="left"/>
        <w:rPr>
          <w:rFonts w:ascii="宋体" w:hAnsi="宋体"/>
          <w:szCs w:val="21"/>
        </w:rPr>
      </w:pPr>
      <w:r>
        <w:rPr>
          <w:rFonts w:ascii="宋体" w:hAnsi="宋体"/>
          <w:szCs w:val="21"/>
        </w:rPr>
        <w:t>GB/T18380.13</w:t>
      </w:r>
      <w:r>
        <w:rPr>
          <w:rFonts w:hint="eastAsia" w:ascii="宋体" w:hAnsi="宋体"/>
          <w:szCs w:val="21"/>
        </w:rPr>
        <w:t xml:space="preserve">  </w:t>
      </w:r>
      <w:r>
        <w:rPr>
          <w:rFonts w:ascii="宋体" w:hAnsi="宋体"/>
          <w:szCs w:val="21"/>
        </w:rPr>
        <w:t>电缆和光缆在火焰条件下的燃烧试验 第13部分：单根绝缘电线电缆火焰垂直蔓延试验　测定燃烧的滴落（物）/微粒的试验方法</w:t>
      </w:r>
    </w:p>
    <w:p w14:paraId="70562BE6">
      <w:pPr>
        <w:adjustRightInd w:val="0"/>
        <w:snapToGrid w:val="0"/>
        <w:spacing w:line="276" w:lineRule="auto"/>
        <w:ind w:firstLine="420" w:firstLineChars="200"/>
        <w:jc w:val="left"/>
        <w:rPr>
          <w:rFonts w:ascii="宋体" w:hAnsi="宋体"/>
          <w:szCs w:val="21"/>
        </w:rPr>
      </w:pPr>
      <w:r>
        <w:rPr>
          <w:rFonts w:ascii="宋体" w:hAnsi="宋体"/>
          <w:szCs w:val="21"/>
        </w:rPr>
        <w:t>GB/T18380.33</w:t>
      </w:r>
      <w:r>
        <w:rPr>
          <w:rFonts w:hint="eastAsia" w:ascii="宋体" w:hAnsi="宋体"/>
          <w:szCs w:val="21"/>
        </w:rPr>
        <w:t xml:space="preserve">  </w:t>
      </w:r>
      <w:r>
        <w:rPr>
          <w:rFonts w:ascii="宋体" w:hAnsi="宋体"/>
          <w:szCs w:val="21"/>
        </w:rPr>
        <w:t>电缆和光缆在火焰条件下的燃烧试验 第33部分：垂直安装的成束电线电缆火焰垂直蔓延试验　A类</w:t>
      </w:r>
    </w:p>
    <w:p w14:paraId="1DDDF5A6">
      <w:pPr>
        <w:adjustRightInd w:val="0"/>
        <w:snapToGrid w:val="0"/>
        <w:spacing w:line="276" w:lineRule="auto"/>
        <w:ind w:firstLine="420" w:firstLineChars="200"/>
        <w:jc w:val="left"/>
        <w:rPr>
          <w:rFonts w:ascii="宋体" w:hAnsi="宋体"/>
          <w:szCs w:val="21"/>
        </w:rPr>
      </w:pPr>
      <w:r>
        <w:rPr>
          <w:rFonts w:ascii="宋体" w:hAnsi="宋体"/>
          <w:szCs w:val="21"/>
        </w:rPr>
        <w:t>GB/T18380.34</w:t>
      </w:r>
      <w:r>
        <w:rPr>
          <w:rFonts w:hint="eastAsia" w:ascii="宋体" w:hAnsi="宋体"/>
          <w:szCs w:val="21"/>
        </w:rPr>
        <w:t xml:space="preserve">  </w:t>
      </w:r>
      <w:r>
        <w:rPr>
          <w:rFonts w:ascii="宋体" w:hAnsi="宋体"/>
          <w:szCs w:val="21"/>
        </w:rPr>
        <w:t>电缆和光缆在火焰条件下的燃烧试验 第34部分：垂直安装的成束电线电缆火焰垂直蔓延试验　B类</w:t>
      </w:r>
    </w:p>
    <w:p w14:paraId="223F17F1">
      <w:pPr>
        <w:adjustRightInd w:val="0"/>
        <w:snapToGrid w:val="0"/>
        <w:spacing w:line="276" w:lineRule="auto"/>
        <w:ind w:firstLine="420" w:firstLineChars="200"/>
        <w:jc w:val="left"/>
        <w:rPr>
          <w:rFonts w:ascii="宋体" w:hAnsi="宋体"/>
          <w:szCs w:val="21"/>
        </w:rPr>
      </w:pPr>
      <w:r>
        <w:rPr>
          <w:rFonts w:ascii="宋体" w:hAnsi="宋体"/>
          <w:szCs w:val="21"/>
        </w:rPr>
        <w:t>GB/T18380.35</w:t>
      </w:r>
      <w:r>
        <w:rPr>
          <w:rFonts w:hint="eastAsia" w:ascii="宋体" w:hAnsi="宋体"/>
          <w:szCs w:val="21"/>
        </w:rPr>
        <w:t xml:space="preserve">  </w:t>
      </w:r>
      <w:r>
        <w:rPr>
          <w:rFonts w:ascii="宋体" w:hAnsi="宋体"/>
          <w:szCs w:val="21"/>
        </w:rPr>
        <w:t>电缆和光缆在火焰条件下的燃烧试验 第35部分：垂直安装的成束电线电缆火焰垂直蔓延试验　C类</w:t>
      </w:r>
    </w:p>
    <w:p w14:paraId="376C316C">
      <w:pPr>
        <w:adjustRightInd w:val="0"/>
        <w:snapToGrid w:val="0"/>
        <w:spacing w:line="276" w:lineRule="auto"/>
        <w:ind w:firstLine="420" w:firstLineChars="200"/>
        <w:jc w:val="left"/>
        <w:rPr>
          <w:rFonts w:ascii="宋体" w:hAnsi="宋体"/>
          <w:szCs w:val="21"/>
        </w:rPr>
      </w:pPr>
      <w:r>
        <w:rPr>
          <w:rFonts w:ascii="宋体" w:hAnsi="宋体"/>
          <w:szCs w:val="21"/>
        </w:rPr>
        <w:t>GB/T18380.36</w:t>
      </w:r>
      <w:r>
        <w:rPr>
          <w:rFonts w:hint="eastAsia" w:ascii="宋体" w:hAnsi="宋体"/>
          <w:szCs w:val="21"/>
        </w:rPr>
        <w:t xml:space="preserve">  </w:t>
      </w:r>
      <w:r>
        <w:rPr>
          <w:rFonts w:ascii="宋体" w:hAnsi="宋体"/>
          <w:szCs w:val="21"/>
        </w:rPr>
        <w:t>电缆和光缆在火焰条件下的燃烧试验 第36部分：垂直安装的成束电线电缆火焰垂直蔓延试验　D类</w:t>
      </w:r>
    </w:p>
    <w:p w14:paraId="4F66C328">
      <w:pPr>
        <w:snapToGrid w:val="0"/>
        <w:spacing w:line="276" w:lineRule="auto"/>
        <w:ind w:firstLine="359" w:firstLineChars="171"/>
        <w:rPr>
          <w:rFonts w:ascii="宋体" w:hAnsi="宋体"/>
          <w:szCs w:val="21"/>
        </w:rPr>
      </w:pPr>
      <w:r>
        <w:rPr>
          <w:rFonts w:hint="eastAsia" w:ascii="宋体" w:hAnsi="宋体"/>
          <w:szCs w:val="21"/>
        </w:rPr>
        <w:t>相关的法律法规、部门规章和规范</w:t>
      </w:r>
    </w:p>
    <w:p w14:paraId="261A7A1E">
      <w:pPr>
        <w:adjustRightInd w:val="0"/>
        <w:snapToGrid w:val="0"/>
        <w:spacing w:line="276" w:lineRule="auto"/>
        <w:ind w:firstLine="420" w:firstLineChars="200"/>
        <w:jc w:val="left"/>
        <w:rPr>
          <w:rFonts w:ascii="宋体" w:hAnsi="宋体"/>
          <w:szCs w:val="21"/>
        </w:rPr>
      </w:pPr>
      <w:r>
        <w:rPr>
          <w:rFonts w:hint="eastAsia" w:ascii="宋体" w:hAnsi="宋体"/>
          <w:szCs w:val="21"/>
        </w:rPr>
        <w:t>经备案现行有效的企业标准及产品明示质量要求</w:t>
      </w:r>
    </w:p>
    <w:p w14:paraId="1C25C15F">
      <w:pPr>
        <w:snapToGrid w:val="0"/>
        <w:spacing w:line="440" w:lineRule="exact"/>
        <w:rPr>
          <w:rFonts w:ascii="黑体" w:hAnsi="宋体" w:eastAsia="黑体"/>
          <w:sz w:val="24"/>
          <w:szCs w:val="24"/>
        </w:rPr>
      </w:pPr>
      <w:r>
        <w:rPr>
          <w:rFonts w:hint="eastAsia" w:ascii="黑体" w:hAnsi="宋体" w:eastAsia="黑体"/>
          <w:sz w:val="24"/>
          <w:szCs w:val="24"/>
        </w:rPr>
        <w:t>6 抽样</w:t>
      </w:r>
    </w:p>
    <w:p w14:paraId="3BCF228A">
      <w:pPr>
        <w:snapToGrid w:val="0"/>
        <w:spacing w:line="440" w:lineRule="exact"/>
        <w:rPr>
          <w:rFonts w:ascii="宋体" w:hAnsi="宋体"/>
          <w:szCs w:val="21"/>
        </w:rPr>
      </w:pPr>
      <w:r>
        <w:rPr>
          <w:rFonts w:hint="eastAsia" w:ascii="宋体" w:hAnsi="宋体"/>
          <w:szCs w:val="21"/>
        </w:rPr>
        <w:t>6.1抽样型号或规格</w:t>
      </w:r>
    </w:p>
    <w:p w14:paraId="4795A47C">
      <w:pPr>
        <w:snapToGrid w:val="0"/>
        <w:spacing w:line="440" w:lineRule="exact"/>
        <w:ind w:firstLine="428" w:firstLineChars="200"/>
        <w:rPr>
          <w:rFonts w:ascii="宋体" w:hAnsi="宋体"/>
          <w:spacing w:val="2"/>
          <w:szCs w:val="21"/>
        </w:rPr>
      </w:pPr>
      <w:r>
        <w:rPr>
          <w:rFonts w:hint="eastAsia" w:ascii="宋体" w:hAnsi="宋体"/>
          <w:spacing w:val="2"/>
          <w:szCs w:val="21"/>
        </w:rPr>
        <w:t>抽取的样品应为同一型号规格、同一批次的产品。应优先抽取企业主导产品。</w:t>
      </w:r>
    </w:p>
    <w:p w14:paraId="5A4B483E">
      <w:pPr>
        <w:snapToGrid w:val="0"/>
        <w:spacing w:line="440" w:lineRule="exact"/>
        <w:rPr>
          <w:rFonts w:ascii="宋体" w:hAnsi="宋体"/>
          <w:szCs w:val="21"/>
        </w:rPr>
      </w:pPr>
      <w:r>
        <w:rPr>
          <w:rFonts w:hint="eastAsia" w:ascii="宋体" w:hAnsi="宋体"/>
          <w:szCs w:val="21"/>
        </w:rPr>
        <w:t>6.2抽样方法、基数及数量</w:t>
      </w:r>
    </w:p>
    <w:p w14:paraId="77F07975">
      <w:pPr>
        <w:spacing w:line="440" w:lineRule="exact"/>
        <w:ind w:firstLine="420" w:firstLineChars="200"/>
        <w:rPr>
          <w:rFonts w:ascii="宋体" w:hAnsi="宋体"/>
          <w:szCs w:val="21"/>
        </w:rPr>
      </w:pPr>
      <w:r>
        <w:rPr>
          <w:rFonts w:hint="eastAsia"/>
          <w:szCs w:val="21"/>
        </w:rPr>
        <w:t>企业成品库内或市场待销产品中随机抽取有产品质量检验合格证明或者以其他形式表明合格的、近期生产的产品（原则上一年以内）。</w:t>
      </w:r>
    </w:p>
    <w:p w14:paraId="002B686C">
      <w:pPr>
        <w:spacing w:line="440" w:lineRule="exact"/>
        <w:ind w:firstLine="420" w:firstLineChars="200"/>
        <w:rPr>
          <w:rFonts w:hint="eastAsia"/>
          <w:szCs w:val="21"/>
        </w:rPr>
      </w:pPr>
      <w:r>
        <w:rPr>
          <w:rFonts w:hint="eastAsia"/>
          <w:szCs w:val="21"/>
        </w:rPr>
        <w:t>以随机抽样的方式在被抽样生产者的待销产品中抽取。</w:t>
      </w:r>
    </w:p>
    <w:p w14:paraId="6D09CBCD">
      <w:pPr>
        <w:spacing w:line="440" w:lineRule="exact"/>
        <w:ind w:firstLine="420" w:firstLineChars="200"/>
        <w:rPr>
          <w:rFonts w:hint="eastAsia"/>
          <w:szCs w:val="21"/>
        </w:rPr>
      </w:pPr>
      <w:r>
        <w:rPr>
          <w:rFonts w:hint="eastAsia"/>
          <w:szCs w:val="21"/>
        </w:rPr>
        <w:t>随机数一般可使用随机数表等方法产生。</w:t>
      </w:r>
    </w:p>
    <w:p w14:paraId="04F89F4A">
      <w:pPr>
        <w:spacing w:line="440" w:lineRule="exact"/>
        <w:ind w:firstLine="420" w:firstLineChars="200"/>
        <w:rPr>
          <w:rFonts w:hint="eastAsia"/>
          <w:szCs w:val="21"/>
        </w:rPr>
      </w:pPr>
      <w:r>
        <w:rPr>
          <w:rFonts w:hint="eastAsia"/>
          <w:szCs w:val="21"/>
        </w:rPr>
        <w:t>架空绝缘电缆：每批次产品抽取样品40米，其中20米作为检验样品，20米作为备用样品。</w:t>
      </w:r>
    </w:p>
    <w:p w14:paraId="24443741">
      <w:pPr>
        <w:spacing w:line="440" w:lineRule="exact"/>
        <w:ind w:firstLine="420" w:firstLineChars="200"/>
        <w:rPr>
          <w:rFonts w:hint="eastAsia"/>
          <w:szCs w:val="21"/>
        </w:rPr>
      </w:pPr>
      <w:r>
        <w:rPr>
          <w:rFonts w:hint="eastAsia"/>
          <w:szCs w:val="21"/>
        </w:rPr>
        <w:t>非成束阻燃塑料绝缘控制电缆：每批次产品抽取样品40米，其中20米作为检验样品，20米作为备用样品。</w:t>
      </w:r>
    </w:p>
    <w:p w14:paraId="30B7DF2D">
      <w:pPr>
        <w:spacing w:line="440" w:lineRule="exact"/>
        <w:ind w:firstLine="420" w:firstLineChars="200"/>
        <w:rPr>
          <w:rFonts w:hint="eastAsia"/>
          <w:szCs w:val="21"/>
        </w:rPr>
      </w:pPr>
      <w:r>
        <w:rPr>
          <w:rFonts w:hint="eastAsia"/>
          <w:szCs w:val="21"/>
        </w:rPr>
        <w:t>非成束阻燃挤包绝缘低压电力电缆：每批次产品抽取样品40米，其中20米作为检验样品，20米作为备用样品。</w:t>
      </w:r>
    </w:p>
    <w:p w14:paraId="6DA5CD1A">
      <w:pPr>
        <w:spacing w:line="440" w:lineRule="exact"/>
        <w:ind w:firstLine="420" w:firstLineChars="200"/>
        <w:rPr>
          <w:rFonts w:hint="eastAsia"/>
          <w:szCs w:val="21"/>
        </w:rPr>
      </w:pPr>
      <w:r>
        <w:rPr>
          <w:rFonts w:hint="eastAsia"/>
          <w:szCs w:val="21"/>
        </w:rPr>
        <w:t>非成束阻燃挤包绝缘中压电力电缆：每批次产品抽取样品30米，其中15米作为检验样品，15米作为备用样品。</w:t>
      </w:r>
    </w:p>
    <w:p w14:paraId="182A51DB">
      <w:pPr>
        <w:spacing w:line="440" w:lineRule="exact"/>
        <w:ind w:firstLine="420" w:firstLineChars="200"/>
        <w:rPr>
          <w:rFonts w:hint="eastAsia"/>
          <w:szCs w:val="21"/>
        </w:rPr>
      </w:pPr>
      <w:r>
        <w:rPr>
          <w:rFonts w:hint="eastAsia"/>
          <w:szCs w:val="21"/>
        </w:rPr>
        <w:t>非成束阻燃额定电压450/750V及以下聚氯乙烯绝缘电线电缆：每批次产品抽取样品50米，其中30米作为检验样品，20米作为备用样品。</w:t>
      </w:r>
    </w:p>
    <w:p w14:paraId="17C73DBF">
      <w:pPr>
        <w:spacing w:line="440" w:lineRule="exact"/>
        <w:ind w:firstLine="420" w:firstLineChars="200"/>
        <w:rPr>
          <w:rFonts w:hint="eastAsia"/>
          <w:szCs w:val="21"/>
        </w:rPr>
      </w:pPr>
      <w:r>
        <w:rPr>
          <w:rFonts w:hint="eastAsia"/>
          <w:szCs w:val="21"/>
        </w:rPr>
        <w:t>额定电压450/750V及以下橡皮绝缘电线电缆：每批次产品抽取样品50米，其中30米作为检验样品，20米作为备用样品。</w:t>
      </w:r>
    </w:p>
    <w:p w14:paraId="42462017">
      <w:pPr>
        <w:spacing w:line="440" w:lineRule="exact"/>
        <w:ind w:firstLine="420" w:firstLineChars="200"/>
        <w:rPr>
          <w:szCs w:val="21"/>
        </w:rPr>
      </w:pPr>
      <w:r>
        <w:rPr>
          <w:rFonts w:hint="eastAsia"/>
          <w:szCs w:val="21"/>
        </w:rPr>
        <w:t>非成束阻燃额定电压450/750V及以下交联聚烯烃绝缘电线和电缆：每批次产品抽取样品50米，其中30米作为检验样品，20米作为备用样品。</w:t>
      </w:r>
    </w:p>
    <w:p w14:paraId="56C7EAC3">
      <w:pPr>
        <w:spacing w:line="440" w:lineRule="exact"/>
        <w:ind w:firstLine="420" w:firstLineChars="200"/>
        <w:rPr>
          <w:color w:val="000000"/>
          <w:szCs w:val="21"/>
        </w:rPr>
      </w:pPr>
      <w:r>
        <w:rPr>
          <w:rFonts w:hint="eastAsia"/>
          <w:szCs w:val="21"/>
        </w:rPr>
        <w:t>成束阻燃电线电缆：每批次产品抽取样品（非成束阻燃产品总长度+4X）米，其中（非成束阻燃检验样品长度+1.5X）米作为检验样品，（非成束阻燃备用样品长度+2.5X）米作为备用样品。X为成束燃烧试验所需样品长度，</w:t>
      </w:r>
      <w:r>
        <w:rPr>
          <w:szCs w:val="21"/>
        </w:rPr>
        <w:t>计算公式如下：</w:t>
      </w:r>
    </w:p>
    <w:p w14:paraId="7DB95CF2">
      <w:pPr>
        <w:spacing w:line="360" w:lineRule="auto"/>
        <w:ind w:firstLine="420" w:firstLineChars="200"/>
        <w:rPr>
          <w:szCs w:val="21"/>
        </w:rPr>
      </w:pPr>
      <w:r>
        <w:rPr>
          <w:szCs w:val="21"/>
        </w:rPr>
        <w:t>A类阻燃：X=[7000/(3.14×D</w:t>
      </w:r>
      <w:r>
        <w:rPr>
          <w:szCs w:val="21"/>
          <w:vertAlign w:val="superscript"/>
        </w:rPr>
        <w:t>2</w:t>
      </w:r>
      <w:r>
        <w:rPr>
          <w:szCs w:val="21"/>
        </w:rPr>
        <w:t>/4-S)] 取整×3.5米</w:t>
      </w:r>
    </w:p>
    <w:p w14:paraId="74B198BF">
      <w:pPr>
        <w:spacing w:line="360" w:lineRule="auto"/>
        <w:ind w:firstLine="420" w:firstLineChars="200"/>
        <w:rPr>
          <w:szCs w:val="21"/>
        </w:rPr>
      </w:pPr>
      <w:r>
        <w:rPr>
          <w:szCs w:val="21"/>
        </w:rPr>
        <w:t>B类阻燃：X=[3500/(3.14×D</w:t>
      </w:r>
      <w:r>
        <w:rPr>
          <w:szCs w:val="21"/>
          <w:vertAlign w:val="superscript"/>
        </w:rPr>
        <w:t>2</w:t>
      </w:r>
      <w:r>
        <w:rPr>
          <w:szCs w:val="21"/>
        </w:rPr>
        <w:t>/4-S)] 取整×3.5米</w:t>
      </w:r>
    </w:p>
    <w:p w14:paraId="5B11E278">
      <w:pPr>
        <w:spacing w:line="360" w:lineRule="auto"/>
        <w:ind w:firstLine="420" w:firstLineChars="200"/>
        <w:rPr>
          <w:szCs w:val="21"/>
        </w:rPr>
      </w:pPr>
      <w:r>
        <w:rPr>
          <w:szCs w:val="21"/>
        </w:rPr>
        <w:t>C类阻燃：X=[1500/(3.14×D</w:t>
      </w:r>
      <w:r>
        <w:rPr>
          <w:szCs w:val="21"/>
          <w:vertAlign w:val="superscript"/>
        </w:rPr>
        <w:t>2</w:t>
      </w:r>
      <w:r>
        <w:rPr>
          <w:szCs w:val="21"/>
        </w:rPr>
        <w:t>/4-S)] 取整×3.5米</w:t>
      </w:r>
    </w:p>
    <w:p w14:paraId="6B51347F">
      <w:pPr>
        <w:spacing w:line="360" w:lineRule="auto"/>
        <w:ind w:firstLine="420" w:firstLineChars="200"/>
        <w:rPr>
          <w:szCs w:val="21"/>
        </w:rPr>
      </w:pPr>
      <w:r>
        <w:rPr>
          <w:szCs w:val="21"/>
        </w:rPr>
        <w:t>D类阻燃：X=[500/(3.14×D</w:t>
      </w:r>
      <w:r>
        <w:rPr>
          <w:szCs w:val="21"/>
          <w:vertAlign w:val="superscript"/>
        </w:rPr>
        <w:t>2</w:t>
      </w:r>
      <w:r>
        <w:rPr>
          <w:szCs w:val="21"/>
        </w:rPr>
        <w:t>/4-S)] 取整×3.5米</w:t>
      </w:r>
    </w:p>
    <w:p w14:paraId="16D64F88">
      <w:pPr>
        <w:spacing w:line="440" w:lineRule="exact"/>
        <w:ind w:firstLine="420" w:firstLineChars="200"/>
        <w:rPr>
          <w:szCs w:val="21"/>
        </w:rPr>
      </w:pPr>
      <w:r>
        <w:rPr>
          <w:szCs w:val="21"/>
        </w:rPr>
        <w:t>以上计算公式中，D为电缆成品外径，单位为毫米（mm）；S为所有金属材料的截面积，单位为平方毫米（mm</w:t>
      </w:r>
      <w:r>
        <w:rPr>
          <w:szCs w:val="21"/>
          <w:vertAlign w:val="superscript"/>
        </w:rPr>
        <w:t>2</w:t>
      </w:r>
      <w:r>
        <w:rPr>
          <w:szCs w:val="21"/>
        </w:rPr>
        <w:t>）</w:t>
      </w:r>
    </w:p>
    <w:p w14:paraId="2F8F974A">
      <w:pPr>
        <w:spacing w:line="440" w:lineRule="exact"/>
        <w:ind w:firstLine="420" w:firstLineChars="200"/>
        <w:rPr>
          <w:szCs w:val="21"/>
        </w:rPr>
      </w:pPr>
      <w:r>
        <w:rPr>
          <w:rFonts w:hint="eastAsia"/>
          <w:szCs w:val="21"/>
        </w:rPr>
        <w:t>抽样过程中，承检机构要求对每个抽样企业按照获证产品单元进行抽样，要求随机抽查一种主导产品。</w:t>
      </w:r>
    </w:p>
    <w:p w14:paraId="17F44DC3">
      <w:pPr>
        <w:spacing w:line="440" w:lineRule="exact"/>
        <w:ind w:firstLine="420" w:firstLineChars="200"/>
        <w:rPr>
          <w:szCs w:val="21"/>
        </w:rPr>
      </w:pPr>
      <w:r>
        <w:rPr>
          <w:rFonts w:hint="eastAsia"/>
          <w:szCs w:val="21"/>
        </w:rPr>
        <w:t>6.3样品处置</w:t>
      </w:r>
    </w:p>
    <w:p w14:paraId="59A74336">
      <w:pPr>
        <w:spacing w:line="440" w:lineRule="exact"/>
        <w:ind w:firstLine="420" w:firstLineChars="200"/>
        <w:rPr>
          <w:szCs w:val="21"/>
        </w:rPr>
      </w:pPr>
      <w:r>
        <w:rPr>
          <w:rFonts w:hint="eastAsia"/>
          <w:szCs w:val="21"/>
        </w:rPr>
        <w:t>检验样品和备用样品分别包装封样，做好样品保护、防潮和签封措施，附合格证明，随身携带或寄送检验机构。</w:t>
      </w:r>
    </w:p>
    <w:p w14:paraId="3113B508">
      <w:pPr>
        <w:spacing w:line="440" w:lineRule="exact"/>
        <w:ind w:firstLine="420" w:firstLineChars="200"/>
        <w:rPr>
          <w:szCs w:val="21"/>
        </w:rPr>
      </w:pPr>
      <w:r>
        <w:rPr>
          <w:rFonts w:hint="eastAsia"/>
          <w:szCs w:val="21"/>
        </w:rPr>
        <w:t>应采取适当措施以防止样品因雨水打湿等原因损坏封样状态。应对样品（含封条在内）予以拍照或录像等实况影像记录。</w:t>
      </w:r>
    </w:p>
    <w:p w14:paraId="316F5E9B">
      <w:pPr>
        <w:spacing w:line="440" w:lineRule="exact"/>
        <w:ind w:firstLine="420" w:firstLineChars="200"/>
        <w:rPr>
          <w:szCs w:val="21"/>
        </w:rPr>
      </w:pPr>
      <w:r>
        <w:rPr>
          <w:rFonts w:hint="eastAsia"/>
          <w:szCs w:val="21"/>
        </w:rPr>
        <w:t>6.4抽样单</w:t>
      </w:r>
    </w:p>
    <w:p w14:paraId="46EA624D">
      <w:pPr>
        <w:spacing w:line="440" w:lineRule="exact"/>
        <w:ind w:firstLine="420" w:firstLineChars="200"/>
        <w:rPr>
          <w:szCs w:val="21"/>
        </w:rPr>
      </w:pPr>
      <w:r>
        <w:rPr>
          <w:rFonts w:hint="eastAsia"/>
          <w:szCs w:val="21"/>
        </w:rPr>
        <w:t>应按有关规定填写抽样单，并记录被抽查产品及企业相关信息。同时记录被抽查企业上一年度生产的产品销售总额，以万元计；若企业上一年度未生产，则记录本年度实际销售额，并加以注明。对于产品检验所需的样品技术参数及所抽产品依据的供货合同、企业标准、使用说明书等信息，需要被抽查企业提供的，应在抽样现场获取，并经企业确认。</w:t>
      </w:r>
    </w:p>
    <w:p w14:paraId="4A8A8F45">
      <w:pPr>
        <w:snapToGrid w:val="0"/>
        <w:spacing w:line="440" w:lineRule="exact"/>
        <w:rPr>
          <w:rFonts w:ascii="黑体" w:hAnsi="宋体" w:eastAsia="黑体"/>
          <w:sz w:val="24"/>
          <w:szCs w:val="24"/>
        </w:rPr>
      </w:pPr>
      <w:r>
        <w:rPr>
          <w:rFonts w:hint="eastAsia" w:ascii="黑体" w:hAnsi="宋体" w:eastAsia="黑体"/>
          <w:sz w:val="24"/>
          <w:szCs w:val="24"/>
        </w:rPr>
        <w:t>7 检验要求</w:t>
      </w:r>
    </w:p>
    <w:p w14:paraId="76E28926">
      <w:pPr>
        <w:snapToGrid w:val="0"/>
        <w:spacing w:line="440" w:lineRule="atLeast"/>
        <w:rPr>
          <w:rFonts w:ascii="宋体" w:hAnsi="宋体"/>
          <w:szCs w:val="21"/>
        </w:rPr>
      </w:pPr>
      <w:r>
        <w:rPr>
          <w:rFonts w:hint="eastAsia" w:ascii="宋体" w:hAnsi="宋体"/>
          <w:szCs w:val="21"/>
        </w:rPr>
        <w:t>7.1</w:t>
      </w:r>
      <w:r>
        <w:rPr>
          <w:rFonts w:hint="eastAsia" w:ascii="宋体" w:hAnsi="宋体" w:cs="FZSSK-GBK1-02000016d-Identity-H"/>
          <w:kern w:val="0"/>
          <w:szCs w:val="21"/>
        </w:rPr>
        <w:t>检验项目及依据见下表。</w:t>
      </w:r>
    </w:p>
    <w:p w14:paraId="7BB19B47">
      <w:pPr>
        <w:ind w:left="10" w:right="1505"/>
        <w:jc w:val="right"/>
      </w:pPr>
      <w:r>
        <w:t>表</w:t>
      </w:r>
      <w:r>
        <w:rPr>
          <w:rFonts w:hint="eastAsia" w:eastAsiaTheme="minorEastAsia"/>
        </w:rPr>
        <w:t>4</w:t>
      </w:r>
      <w:r>
        <w:rPr>
          <w:rFonts w:eastAsia="Times New Roman"/>
        </w:rPr>
        <w:t xml:space="preserve"> </w:t>
      </w:r>
      <w:r>
        <w:t>额定电压</w:t>
      </w:r>
      <w:r>
        <w:rPr>
          <w:rFonts w:eastAsia="Times New Roman"/>
        </w:rPr>
        <w:t xml:space="preserve">450/750V </w:t>
      </w:r>
      <w:r>
        <w:t>及以下聚氯乙烯绝缘电线电缆</w:t>
      </w:r>
    </w:p>
    <w:tbl>
      <w:tblPr>
        <w:tblStyle w:val="13"/>
        <w:tblW w:w="8522" w:type="dxa"/>
        <w:jc w:val="center"/>
        <w:tblLayout w:type="autofit"/>
        <w:tblCellMar>
          <w:top w:w="49" w:type="dxa"/>
          <w:left w:w="108" w:type="dxa"/>
          <w:bottom w:w="40" w:type="dxa"/>
          <w:right w:w="115" w:type="dxa"/>
        </w:tblCellMar>
      </w:tblPr>
      <w:tblGrid>
        <w:gridCol w:w="1293"/>
        <w:gridCol w:w="3924"/>
        <w:gridCol w:w="3305"/>
      </w:tblGrid>
      <w:tr w14:paraId="4DE69BA0">
        <w:tblPrEx>
          <w:tblCellMar>
            <w:top w:w="49" w:type="dxa"/>
            <w:left w:w="108" w:type="dxa"/>
            <w:bottom w:w="40" w:type="dxa"/>
            <w:right w:w="115" w:type="dxa"/>
          </w:tblCellMar>
        </w:tblPrEx>
        <w:trPr>
          <w:trHeight w:val="21" w:hRule="atLeast"/>
          <w:jc w:val="center"/>
        </w:trPr>
        <w:tc>
          <w:tcPr>
            <w:tcW w:w="1293" w:type="dxa"/>
            <w:tcBorders>
              <w:top w:val="single" w:color="000000" w:sz="4" w:space="0"/>
              <w:left w:val="single" w:color="000000" w:sz="4" w:space="0"/>
              <w:bottom w:val="single" w:color="000000" w:sz="4" w:space="0"/>
              <w:right w:val="single" w:color="000000" w:sz="4" w:space="0"/>
            </w:tcBorders>
            <w:vAlign w:val="bottom"/>
          </w:tcPr>
          <w:p w14:paraId="3A0F04C1">
            <w:pPr>
              <w:ind w:left="6"/>
              <w:jc w:val="center"/>
            </w:pPr>
            <w:r>
              <w:t>序号</w:t>
            </w:r>
          </w:p>
        </w:tc>
        <w:tc>
          <w:tcPr>
            <w:tcW w:w="3924" w:type="dxa"/>
            <w:tcBorders>
              <w:top w:val="single" w:color="000000" w:sz="4" w:space="0"/>
              <w:left w:val="single" w:color="000000" w:sz="4" w:space="0"/>
              <w:bottom w:val="single" w:color="000000" w:sz="4" w:space="0"/>
              <w:right w:val="single" w:color="000000" w:sz="4" w:space="0"/>
            </w:tcBorders>
            <w:vAlign w:val="bottom"/>
          </w:tcPr>
          <w:p w14:paraId="467A3240">
            <w:pPr>
              <w:ind w:left="4"/>
              <w:jc w:val="center"/>
            </w:pPr>
            <w:r>
              <w:t>检验项目</w:t>
            </w:r>
          </w:p>
        </w:tc>
        <w:tc>
          <w:tcPr>
            <w:tcW w:w="3305" w:type="dxa"/>
            <w:tcBorders>
              <w:top w:val="single" w:color="000000" w:sz="4" w:space="0"/>
              <w:left w:val="single" w:color="000000" w:sz="4" w:space="0"/>
              <w:bottom w:val="single" w:color="000000" w:sz="4" w:space="0"/>
              <w:right w:val="single" w:color="000000" w:sz="4" w:space="0"/>
            </w:tcBorders>
            <w:vAlign w:val="bottom"/>
          </w:tcPr>
          <w:p w14:paraId="47025497">
            <w:pPr>
              <w:ind w:left="4"/>
              <w:jc w:val="center"/>
            </w:pPr>
            <w:r>
              <w:t>检验方法</w:t>
            </w:r>
          </w:p>
        </w:tc>
      </w:tr>
      <w:tr w14:paraId="0836181A">
        <w:tblPrEx>
          <w:tblCellMar>
            <w:top w:w="49" w:type="dxa"/>
            <w:left w:w="108" w:type="dxa"/>
            <w:bottom w:w="40" w:type="dxa"/>
            <w:right w:w="115" w:type="dxa"/>
          </w:tblCellMar>
        </w:tblPrEx>
        <w:trPr>
          <w:trHeight w:val="63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248A1BD5">
            <w:pPr>
              <w:ind w:left="4"/>
              <w:jc w:val="center"/>
            </w:pPr>
            <w:r>
              <w:rPr>
                <w:rFonts w:eastAsia="Times New Roman"/>
              </w:rPr>
              <w:t>1</w:t>
            </w:r>
          </w:p>
        </w:tc>
        <w:tc>
          <w:tcPr>
            <w:tcW w:w="3924" w:type="dxa"/>
            <w:tcBorders>
              <w:top w:val="single" w:color="000000" w:sz="4" w:space="0"/>
              <w:left w:val="single" w:color="000000" w:sz="4" w:space="0"/>
              <w:bottom w:val="single" w:color="000000" w:sz="4" w:space="0"/>
              <w:right w:val="single" w:color="000000" w:sz="4" w:space="0"/>
            </w:tcBorders>
            <w:vAlign w:val="center"/>
          </w:tcPr>
          <w:p w14:paraId="406EB432">
            <w:pPr>
              <w:ind w:left="4"/>
              <w:jc w:val="center"/>
            </w:pPr>
            <w:r>
              <w:t>绝缘厚度</w:t>
            </w:r>
          </w:p>
        </w:tc>
        <w:tc>
          <w:tcPr>
            <w:tcW w:w="3305" w:type="dxa"/>
            <w:tcBorders>
              <w:top w:val="single" w:color="000000" w:sz="4" w:space="0"/>
              <w:left w:val="single" w:color="000000" w:sz="4" w:space="0"/>
              <w:bottom w:val="single" w:color="000000" w:sz="4" w:space="0"/>
              <w:right w:val="single" w:color="000000" w:sz="4" w:space="0"/>
            </w:tcBorders>
          </w:tcPr>
          <w:p w14:paraId="07B482DB">
            <w:pPr>
              <w:ind w:left="754" w:right="747"/>
              <w:jc w:val="center"/>
            </w:pPr>
            <w:r>
              <w:rPr>
                <w:rFonts w:eastAsia="Times New Roman"/>
              </w:rPr>
              <w:t>GB/T 5023.2 GB/T 2951.11</w:t>
            </w:r>
          </w:p>
        </w:tc>
      </w:tr>
      <w:tr w14:paraId="1D9833BF">
        <w:tblPrEx>
          <w:tblCellMar>
            <w:top w:w="49" w:type="dxa"/>
            <w:left w:w="108" w:type="dxa"/>
            <w:bottom w:w="40" w:type="dxa"/>
            <w:right w:w="115" w:type="dxa"/>
          </w:tblCellMar>
        </w:tblPrEx>
        <w:trPr>
          <w:trHeight w:val="63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4C9F0B50">
            <w:pPr>
              <w:ind w:left="4"/>
              <w:jc w:val="center"/>
            </w:pPr>
            <w:r>
              <w:rPr>
                <w:rFonts w:eastAsia="Times New Roman"/>
              </w:rPr>
              <w:t>2</w:t>
            </w:r>
          </w:p>
        </w:tc>
        <w:tc>
          <w:tcPr>
            <w:tcW w:w="3924" w:type="dxa"/>
            <w:tcBorders>
              <w:top w:val="single" w:color="000000" w:sz="4" w:space="0"/>
              <w:left w:val="single" w:color="000000" w:sz="4" w:space="0"/>
              <w:bottom w:val="single" w:color="000000" w:sz="4" w:space="0"/>
              <w:right w:val="single" w:color="000000" w:sz="4" w:space="0"/>
            </w:tcBorders>
            <w:vAlign w:val="center"/>
          </w:tcPr>
          <w:p w14:paraId="2E930030">
            <w:pPr>
              <w:ind w:left="4"/>
              <w:jc w:val="center"/>
            </w:pPr>
            <w:r>
              <w:t>护套厚度</w:t>
            </w:r>
          </w:p>
        </w:tc>
        <w:tc>
          <w:tcPr>
            <w:tcW w:w="3305" w:type="dxa"/>
            <w:tcBorders>
              <w:top w:val="single" w:color="000000" w:sz="4" w:space="0"/>
              <w:left w:val="single" w:color="000000" w:sz="4" w:space="0"/>
              <w:bottom w:val="single" w:color="000000" w:sz="4" w:space="0"/>
              <w:right w:val="single" w:color="000000" w:sz="4" w:space="0"/>
            </w:tcBorders>
          </w:tcPr>
          <w:p w14:paraId="7C97437E">
            <w:pPr>
              <w:ind w:left="754" w:right="747"/>
              <w:jc w:val="center"/>
            </w:pPr>
            <w:r>
              <w:rPr>
                <w:rFonts w:eastAsia="Times New Roman"/>
              </w:rPr>
              <w:t>GB/T 5023.2 GB/T 2951.11</w:t>
            </w:r>
          </w:p>
        </w:tc>
      </w:tr>
      <w:tr w14:paraId="6EF6F779">
        <w:tblPrEx>
          <w:tblCellMar>
            <w:top w:w="49" w:type="dxa"/>
            <w:left w:w="108" w:type="dxa"/>
            <w:bottom w:w="40" w:type="dxa"/>
            <w:right w:w="115" w:type="dxa"/>
          </w:tblCellMar>
        </w:tblPrEx>
        <w:trPr>
          <w:trHeight w:val="63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1A6AD9B0">
            <w:pPr>
              <w:ind w:left="4"/>
              <w:jc w:val="center"/>
            </w:pPr>
            <w:r>
              <w:rPr>
                <w:rFonts w:eastAsia="Times New Roman"/>
              </w:rPr>
              <w:t>3</w:t>
            </w:r>
          </w:p>
        </w:tc>
        <w:tc>
          <w:tcPr>
            <w:tcW w:w="3924" w:type="dxa"/>
            <w:tcBorders>
              <w:top w:val="single" w:color="000000" w:sz="4" w:space="0"/>
              <w:left w:val="single" w:color="000000" w:sz="4" w:space="0"/>
              <w:bottom w:val="single" w:color="000000" w:sz="4" w:space="0"/>
              <w:right w:val="single" w:color="000000" w:sz="4" w:space="0"/>
            </w:tcBorders>
            <w:vAlign w:val="center"/>
          </w:tcPr>
          <w:p w14:paraId="72166709">
            <w:pPr>
              <w:ind w:left="4"/>
              <w:jc w:val="center"/>
            </w:pPr>
            <w:r>
              <w:t>导体电阻</w:t>
            </w:r>
          </w:p>
        </w:tc>
        <w:tc>
          <w:tcPr>
            <w:tcW w:w="3305" w:type="dxa"/>
            <w:tcBorders>
              <w:top w:val="single" w:color="000000" w:sz="4" w:space="0"/>
              <w:left w:val="single" w:color="000000" w:sz="4" w:space="0"/>
              <w:bottom w:val="single" w:color="000000" w:sz="4" w:space="0"/>
              <w:right w:val="single" w:color="000000" w:sz="4" w:space="0"/>
            </w:tcBorders>
          </w:tcPr>
          <w:p w14:paraId="4D8A4309">
            <w:pPr>
              <w:spacing w:after="56"/>
              <w:ind w:left="7"/>
              <w:jc w:val="center"/>
            </w:pPr>
            <w:r>
              <w:rPr>
                <w:rFonts w:eastAsia="Times New Roman"/>
              </w:rPr>
              <w:t>GB/T 5023.2</w:t>
            </w:r>
          </w:p>
          <w:p w14:paraId="11BC100B">
            <w:pPr>
              <w:ind w:left="7"/>
              <w:jc w:val="center"/>
            </w:pPr>
            <w:r>
              <w:rPr>
                <w:rFonts w:eastAsia="Times New Roman"/>
              </w:rPr>
              <w:t>GB/T 3048.4</w:t>
            </w:r>
          </w:p>
        </w:tc>
      </w:tr>
      <w:tr w14:paraId="72F67F73">
        <w:tblPrEx>
          <w:tblCellMar>
            <w:top w:w="49" w:type="dxa"/>
            <w:left w:w="108" w:type="dxa"/>
            <w:bottom w:w="40" w:type="dxa"/>
            <w:right w:w="115" w:type="dxa"/>
          </w:tblCellMar>
        </w:tblPrEx>
        <w:trPr>
          <w:trHeight w:val="600"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25EEE3E5">
            <w:pPr>
              <w:ind w:left="4"/>
              <w:jc w:val="center"/>
            </w:pPr>
            <w:r>
              <w:rPr>
                <w:rFonts w:eastAsia="Times New Roman"/>
              </w:rPr>
              <w:t>4</w:t>
            </w:r>
          </w:p>
        </w:tc>
        <w:tc>
          <w:tcPr>
            <w:tcW w:w="3924" w:type="dxa"/>
            <w:tcBorders>
              <w:top w:val="single" w:color="000000" w:sz="4" w:space="0"/>
              <w:left w:val="single" w:color="000000" w:sz="4" w:space="0"/>
              <w:bottom w:val="single" w:color="000000" w:sz="4" w:space="0"/>
              <w:right w:val="single" w:color="000000" w:sz="4" w:space="0"/>
            </w:tcBorders>
            <w:vAlign w:val="center"/>
          </w:tcPr>
          <w:p w14:paraId="6A3B18BE">
            <w:pPr>
              <w:ind w:left="4"/>
              <w:jc w:val="center"/>
            </w:pPr>
            <w:r>
              <w:t>绝缘老化前拉力试验</w:t>
            </w:r>
          </w:p>
        </w:tc>
        <w:tc>
          <w:tcPr>
            <w:tcW w:w="3305" w:type="dxa"/>
            <w:tcBorders>
              <w:top w:val="single" w:color="000000" w:sz="4" w:space="0"/>
              <w:left w:val="single" w:color="000000" w:sz="4" w:space="0"/>
              <w:bottom w:val="single" w:color="000000" w:sz="4" w:space="0"/>
              <w:right w:val="single" w:color="000000" w:sz="4" w:space="0"/>
            </w:tcBorders>
            <w:vAlign w:val="center"/>
          </w:tcPr>
          <w:p w14:paraId="2C176DC8">
            <w:pPr>
              <w:ind w:left="12"/>
              <w:jc w:val="center"/>
            </w:pPr>
            <w:r>
              <w:rPr>
                <w:rFonts w:eastAsia="Times New Roman"/>
              </w:rPr>
              <w:t>GB/T 2951.11</w:t>
            </w:r>
          </w:p>
        </w:tc>
      </w:tr>
      <w:tr w14:paraId="4BA36180">
        <w:tblPrEx>
          <w:tblCellMar>
            <w:top w:w="49" w:type="dxa"/>
            <w:left w:w="108" w:type="dxa"/>
            <w:bottom w:w="40" w:type="dxa"/>
            <w:right w:w="115" w:type="dxa"/>
          </w:tblCellMar>
        </w:tblPrEx>
        <w:trPr>
          <w:trHeight w:val="63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21C7CC39">
            <w:pPr>
              <w:ind w:left="4"/>
              <w:jc w:val="center"/>
            </w:pPr>
            <w:r>
              <w:rPr>
                <w:rFonts w:eastAsia="Times New Roman"/>
              </w:rPr>
              <w:t>5</w:t>
            </w:r>
          </w:p>
        </w:tc>
        <w:tc>
          <w:tcPr>
            <w:tcW w:w="3924" w:type="dxa"/>
            <w:tcBorders>
              <w:top w:val="single" w:color="000000" w:sz="4" w:space="0"/>
              <w:left w:val="single" w:color="000000" w:sz="4" w:space="0"/>
              <w:bottom w:val="single" w:color="000000" w:sz="4" w:space="0"/>
              <w:right w:val="single" w:color="000000" w:sz="4" w:space="0"/>
            </w:tcBorders>
            <w:vAlign w:val="center"/>
          </w:tcPr>
          <w:p w14:paraId="693789BF">
            <w:pPr>
              <w:ind w:left="9"/>
              <w:jc w:val="center"/>
            </w:pPr>
            <w:r>
              <w:t>绝缘老化后拉力试验</w:t>
            </w:r>
          </w:p>
        </w:tc>
        <w:tc>
          <w:tcPr>
            <w:tcW w:w="3305" w:type="dxa"/>
            <w:tcBorders>
              <w:top w:val="single" w:color="000000" w:sz="4" w:space="0"/>
              <w:left w:val="single" w:color="000000" w:sz="4" w:space="0"/>
              <w:bottom w:val="single" w:color="000000" w:sz="4" w:space="0"/>
              <w:right w:val="single" w:color="000000" w:sz="4" w:space="0"/>
            </w:tcBorders>
          </w:tcPr>
          <w:p w14:paraId="3DB69CD3">
            <w:pPr>
              <w:spacing w:after="56"/>
              <w:ind w:left="12"/>
              <w:jc w:val="center"/>
            </w:pPr>
            <w:r>
              <w:rPr>
                <w:rFonts w:eastAsia="Times New Roman"/>
              </w:rPr>
              <w:t>GB/T 2951.11</w:t>
            </w:r>
          </w:p>
          <w:p w14:paraId="7F0F3D26">
            <w:pPr>
              <w:ind w:left="9"/>
              <w:jc w:val="center"/>
            </w:pPr>
            <w:r>
              <w:rPr>
                <w:rFonts w:eastAsia="Times New Roman"/>
              </w:rPr>
              <w:t>GB/T 2951.12</w:t>
            </w:r>
          </w:p>
        </w:tc>
      </w:tr>
      <w:tr w14:paraId="2424F916">
        <w:tblPrEx>
          <w:tblCellMar>
            <w:top w:w="49" w:type="dxa"/>
            <w:left w:w="108" w:type="dxa"/>
            <w:bottom w:w="40" w:type="dxa"/>
            <w:right w:w="115" w:type="dxa"/>
          </w:tblCellMar>
        </w:tblPrEx>
        <w:trPr>
          <w:trHeight w:val="600"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69DE90AF">
            <w:pPr>
              <w:ind w:left="4"/>
              <w:jc w:val="center"/>
            </w:pPr>
            <w:r>
              <w:rPr>
                <w:rFonts w:eastAsia="Times New Roman"/>
              </w:rPr>
              <w:t>6</w:t>
            </w:r>
          </w:p>
        </w:tc>
        <w:tc>
          <w:tcPr>
            <w:tcW w:w="3924" w:type="dxa"/>
            <w:tcBorders>
              <w:top w:val="single" w:color="000000" w:sz="4" w:space="0"/>
              <w:left w:val="single" w:color="000000" w:sz="4" w:space="0"/>
              <w:bottom w:val="single" w:color="000000" w:sz="4" w:space="0"/>
              <w:right w:val="single" w:color="000000" w:sz="4" w:space="0"/>
            </w:tcBorders>
            <w:vAlign w:val="center"/>
          </w:tcPr>
          <w:p w14:paraId="30C1D565">
            <w:pPr>
              <w:ind w:left="4"/>
              <w:jc w:val="center"/>
            </w:pPr>
            <w:r>
              <w:t>护套老化前拉力试验</w:t>
            </w:r>
          </w:p>
        </w:tc>
        <w:tc>
          <w:tcPr>
            <w:tcW w:w="3305" w:type="dxa"/>
            <w:tcBorders>
              <w:top w:val="single" w:color="000000" w:sz="4" w:space="0"/>
              <w:left w:val="single" w:color="000000" w:sz="4" w:space="0"/>
              <w:bottom w:val="single" w:color="000000" w:sz="4" w:space="0"/>
              <w:right w:val="single" w:color="000000" w:sz="4" w:space="0"/>
            </w:tcBorders>
            <w:vAlign w:val="center"/>
          </w:tcPr>
          <w:p w14:paraId="4322C761">
            <w:pPr>
              <w:ind w:left="12"/>
              <w:jc w:val="center"/>
            </w:pPr>
            <w:r>
              <w:rPr>
                <w:rFonts w:eastAsia="Times New Roman"/>
              </w:rPr>
              <w:t>GB/T 2951.11</w:t>
            </w:r>
          </w:p>
        </w:tc>
      </w:tr>
      <w:tr w14:paraId="0441314F">
        <w:tblPrEx>
          <w:tblCellMar>
            <w:top w:w="49" w:type="dxa"/>
            <w:left w:w="108" w:type="dxa"/>
            <w:bottom w:w="40" w:type="dxa"/>
            <w:right w:w="115" w:type="dxa"/>
          </w:tblCellMar>
        </w:tblPrEx>
        <w:trPr>
          <w:trHeight w:val="63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2258464C">
            <w:pPr>
              <w:ind w:left="4"/>
              <w:jc w:val="center"/>
            </w:pPr>
            <w:r>
              <w:rPr>
                <w:rFonts w:eastAsia="Times New Roman"/>
              </w:rPr>
              <w:t>7</w:t>
            </w:r>
          </w:p>
        </w:tc>
        <w:tc>
          <w:tcPr>
            <w:tcW w:w="3924" w:type="dxa"/>
            <w:tcBorders>
              <w:top w:val="single" w:color="000000" w:sz="4" w:space="0"/>
              <w:left w:val="single" w:color="000000" w:sz="4" w:space="0"/>
              <w:bottom w:val="single" w:color="000000" w:sz="4" w:space="0"/>
              <w:right w:val="single" w:color="000000" w:sz="4" w:space="0"/>
            </w:tcBorders>
            <w:vAlign w:val="center"/>
          </w:tcPr>
          <w:p w14:paraId="1341F6F3">
            <w:pPr>
              <w:ind w:left="9"/>
              <w:jc w:val="center"/>
            </w:pPr>
            <w:r>
              <w:t>护套老化后拉力试验</w:t>
            </w:r>
          </w:p>
        </w:tc>
        <w:tc>
          <w:tcPr>
            <w:tcW w:w="3305" w:type="dxa"/>
            <w:tcBorders>
              <w:top w:val="single" w:color="000000" w:sz="4" w:space="0"/>
              <w:left w:val="single" w:color="000000" w:sz="4" w:space="0"/>
              <w:bottom w:val="single" w:color="000000" w:sz="4" w:space="0"/>
              <w:right w:val="single" w:color="000000" w:sz="4" w:space="0"/>
            </w:tcBorders>
          </w:tcPr>
          <w:p w14:paraId="41DFD54F">
            <w:pPr>
              <w:spacing w:after="56"/>
              <w:ind w:left="12"/>
              <w:jc w:val="center"/>
            </w:pPr>
            <w:r>
              <w:rPr>
                <w:rFonts w:eastAsia="Times New Roman"/>
              </w:rPr>
              <w:t>GB/T 2951.11</w:t>
            </w:r>
          </w:p>
          <w:p w14:paraId="49F74266">
            <w:pPr>
              <w:ind w:left="9"/>
              <w:jc w:val="center"/>
            </w:pPr>
            <w:r>
              <w:rPr>
                <w:rFonts w:eastAsia="Times New Roman"/>
              </w:rPr>
              <w:t>GB/T 2951.12</w:t>
            </w:r>
          </w:p>
        </w:tc>
      </w:tr>
      <w:tr w14:paraId="6342DD32">
        <w:tblPrEx>
          <w:tblCellMar>
            <w:top w:w="49" w:type="dxa"/>
            <w:left w:w="108" w:type="dxa"/>
            <w:bottom w:w="40" w:type="dxa"/>
            <w:right w:w="115" w:type="dxa"/>
          </w:tblCellMar>
        </w:tblPrEx>
        <w:trPr>
          <w:trHeight w:val="600"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17F02E17">
            <w:pPr>
              <w:ind w:left="4"/>
              <w:jc w:val="center"/>
            </w:pPr>
            <w:r>
              <w:rPr>
                <w:rFonts w:eastAsia="Times New Roman"/>
              </w:rPr>
              <w:t>8</w:t>
            </w:r>
          </w:p>
        </w:tc>
        <w:tc>
          <w:tcPr>
            <w:tcW w:w="3924" w:type="dxa"/>
            <w:tcBorders>
              <w:top w:val="single" w:color="000000" w:sz="4" w:space="0"/>
              <w:left w:val="single" w:color="000000" w:sz="4" w:space="0"/>
              <w:bottom w:val="single" w:color="000000" w:sz="4" w:space="0"/>
              <w:right w:val="single" w:color="000000" w:sz="4" w:space="0"/>
            </w:tcBorders>
            <w:vAlign w:val="center"/>
          </w:tcPr>
          <w:p w14:paraId="41F9A1B8">
            <w:pPr>
              <w:ind w:left="6"/>
              <w:jc w:val="center"/>
            </w:pPr>
            <w:r>
              <w:t>护套失重试验</w:t>
            </w:r>
          </w:p>
        </w:tc>
        <w:tc>
          <w:tcPr>
            <w:tcW w:w="3305" w:type="dxa"/>
            <w:tcBorders>
              <w:top w:val="single" w:color="000000" w:sz="4" w:space="0"/>
              <w:left w:val="single" w:color="000000" w:sz="4" w:space="0"/>
              <w:bottom w:val="single" w:color="000000" w:sz="4" w:space="0"/>
              <w:right w:val="single" w:color="000000" w:sz="4" w:space="0"/>
            </w:tcBorders>
            <w:vAlign w:val="center"/>
          </w:tcPr>
          <w:p w14:paraId="29A6052F">
            <w:pPr>
              <w:ind w:left="9"/>
              <w:jc w:val="center"/>
            </w:pPr>
            <w:r>
              <w:rPr>
                <w:rFonts w:eastAsia="Times New Roman"/>
              </w:rPr>
              <w:t>GB/T 2951.32</w:t>
            </w:r>
          </w:p>
        </w:tc>
      </w:tr>
      <w:tr w14:paraId="2BDB3C7E">
        <w:tblPrEx>
          <w:tblCellMar>
            <w:top w:w="49" w:type="dxa"/>
            <w:left w:w="108" w:type="dxa"/>
            <w:bottom w:w="40" w:type="dxa"/>
            <w:right w:w="115" w:type="dxa"/>
          </w:tblCellMar>
        </w:tblPrEx>
        <w:trPr>
          <w:trHeight w:val="63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722D7C77">
            <w:pPr>
              <w:ind w:left="4"/>
              <w:jc w:val="center"/>
            </w:pPr>
            <w:r>
              <w:rPr>
                <w:rFonts w:eastAsia="Times New Roman"/>
              </w:rPr>
              <w:t>9</w:t>
            </w:r>
          </w:p>
        </w:tc>
        <w:tc>
          <w:tcPr>
            <w:tcW w:w="3924" w:type="dxa"/>
            <w:tcBorders>
              <w:top w:val="single" w:color="000000" w:sz="4" w:space="0"/>
              <w:left w:val="single" w:color="000000" w:sz="4" w:space="0"/>
              <w:bottom w:val="single" w:color="000000" w:sz="4" w:space="0"/>
              <w:right w:val="single" w:color="000000" w:sz="4" w:space="0"/>
            </w:tcBorders>
            <w:vAlign w:val="center"/>
          </w:tcPr>
          <w:p w14:paraId="026FF50D">
            <w:pPr>
              <w:ind w:left="4"/>
              <w:jc w:val="center"/>
            </w:pPr>
            <w:r>
              <w:t>曲挠试验</w:t>
            </w:r>
          </w:p>
        </w:tc>
        <w:tc>
          <w:tcPr>
            <w:tcW w:w="3305" w:type="dxa"/>
            <w:tcBorders>
              <w:top w:val="single" w:color="000000" w:sz="4" w:space="0"/>
              <w:left w:val="single" w:color="000000" w:sz="4" w:space="0"/>
              <w:bottom w:val="single" w:color="000000" w:sz="4" w:space="0"/>
              <w:right w:val="single" w:color="000000" w:sz="4" w:space="0"/>
            </w:tcBorders>
          </w:tcPr>
          <w:p w14:paraId="36C73FC2">
            <w:pPr>
              <w:spacing w:after="56"/>
              <w:ind w:left="7"/>
              <w:jc w:val="center"/>
            </w:pPr>
            <w:r>
              <w:rPr>
                <w:rFonts w:eastAsia="Times New Roman"/>
              </w:rPr>
              <w:t>GB/T 5023.2</w:t>
            </w:r>
          </w:p>
          <w:p w14:paraId="63887903">
            <w:pPr>
              <w:ind w:left="7"/>
              <w:jc w:val="center"/>
            </w:pPr>
            <w:r>
              <w:rPr>
                <w:rFonts w:eastAsia="Times New Roman"/>
              </w:rPr>
              <w:t>JB/T 8734.1</w:t>
            </w:r>
          </w:p>
        </w:tc>
      </w:tr>
      <w:tr w14:paraId="787E2C08">
        <w:tblPrEx>
          <w:tblCellMar>
            <w:top w:w="49" w:type="dxa"/>
            <w:left w:w="108" w:type="dxa"/>
            <w:bottom w:w="40" w:type="dxa"/>
            <w:right w:w="115" w:type="dxa"/>
          </w:tblCellMar>
        </w:tblPrEx>
        <w:trPr>
          <w:trHeight w:val="946"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01418154">
            <w:pPr>
              <w:ind w:left="4"/>
              <w:jc w:val="center"/>
            </w:pPr>
            <w:r>
              <w:rPr>
                <w:rFonts w:eastAsia="Times New Roman"/>
              </w:rPr>
              <w:t>10</w:t>
            </w:r>
          </w:p>
        </w:tc>
        <w:tc>
          <w:tcPr>
            <w:tcW w:w="3924" w:type="dxa"/>
            <w:tcBorders>
              <w:top w:val="single" w:color="000000" w:sz="4" w:space="0"/>
              <w:left w:val="single" w:color="000000" w:sz="4" w:space="0"/>
              <w:bottom w:val="single" w:color="000000" w:sz="4" w:space="0"/>
              <w:right w:val="single" w:color="000000" w:sz="4" w:space="0"/>
            </w:tcBorders>
            <w:vAlign w:val="center"/>
          </w:tcPr>
          <w:p w14:paraId="0D396F9C">
            <w:pPr>
              <w:ind w:left="4"/>
              <w:jc w:val="center"/>
            </w:pPr>
            <w:r>
              <w:t>不延燃试验</w:t>
            </w:r>
          </w:p>
        </w:tc>
        <w:tc>
          <w:tcPr>
            <w:tcW w:w="3305" w:type="dxa"/>
            <w:tcBorders>
              <w:top w:val="single" w:color="000000" w:sz="4" w:space="0"/>
              <w:left w:val="single" w:color="000000" w:sz="4" w:space="0"/>
              <w:bottom w:val="single" w:color="000000" w:sz="4" w:space="0"/>
              <w:right w:val="single" w:color="000000" w:sz="4" w:space="0"/>
            </w:tcBorders>
          </w:tcPr>
          <w:p w14:paraId="5A7D4BEF">
            <w:pPr>
              <w:spacing w:after="56"/>
              <w:ind w:left="9"/>
              <w:jc w:val="center"/>
            </w:pPr>
            <w:r>
              <w:rPr>
                <w:rFonts w:eastAsia="Times New Roman"/>
              </w:rPr>
              <w:t>GB/T 18380.12-2008</w:t>
            </w:r>
          </w:p>
          <w:p w14:paraId="2B8B5E87">
            <w:pPr>
              <w:ind w:left="406" w:right="397"/>
              <w:jc w:val="center"/>
            </w:pPr>
            <w:r>
              <w:rPr>
                <w:rFonts w:eastAsia="Times New Roman"/>
              </w:rPr>
              <w:t>GB/T 18380.12-2022 GB/T 18380.22-2008</w:t>
            </w:r>
          </w:p>
        </w:tc>
      </w:tr>
      <w:tr w14:paraId="5BA33BA0">
        <w:tblPrEx>
          <w:tblCellMar>
            <w:top w:w="49" w:type="dxa"/>
            <w:left w:w="108" w:type="dxa"/>
            <w:bottom w:w="40" w:type="dxa"/>
            <w:right w:w="115" w:type="dxa"/>
          </w:tblCellMar>
        </w:tblPrEx>
        <w:trPr>
          <w:trHeight w:val="2506"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39BA7CB3">
            <w:pPr>
              <w:ind w:left="9"/>
              <w:jc w:val="center"/>
            </w:pPr>
            <w:r>
              <w:rPr>
                <w:rFonts w:eastAsia="Times New Roman"/>
              </w:rPr>
              <w:t>11</w:t>
            </w:r>
          </w:p>
        </w:tc>
        <w:tc>
          <w:tcPr>
            <w:tcW w:w="3924" w:type="dxa"/>
            <w:tcBorders>
              <w:top w:val="single" w:color="000000" w:sz="4" w:space="0"/>
              <w:left w:val="single" w:color="000000" w:sz="4" w:space="0"/>
              <w:bottom w:val="single" w:color="000000" w:sz="4" w:space="0"/>
              <w:right w:val="single" w:color="000000" w:sz="4" w:space="0"/>
            </w:tcBorders>
            <w:vAlign w:val="center"/>
          </w:tcPr>
          <w:p w14:paraId="335A9630">
            <w:pPr>
              <w:ind w:left="7"/>
              <w:jc w:val="center"/>
            </w:pPr>
            <w:r>
              <w:t>成束阻燃性能</w:t>
            </w:r>
            <w:r>
              <w:rPr>
                <w:rFonts w:eastAsia="Times New Roman"/>
                <w:vertAlign w:val="superscript"/>
              </w:rPr>
              <w:t>a</w:t>
            </w:r>
          </w:p>
        </w:tc>
        <w:tc>
          <w:tcPr>
            <w:tcW w:w="3305" w:type="dxa"/>
            <w:tcBorders>
              <w:top w:val="single" w:color="000000" w:sz="4" w:space="0"/>
              <w:left w:val="single" w:color="000000" w:sz="4" w:space="0"/>
              <w:bottom w:val="single" w:color="000000" w:sz="4" w:space="0"/>
              <w:right w:val="single" w:color="000000" w:sz="4" w:space="0"/>
            </w:tcBorders>
          </w:tcPr>
          <w:p w14:paraId="746B3373">
            <w:pPr>
              <w:spacing w:after="56"/>
              <w:ind w:left="644"/>
            </w:pPr>
            <w:r>
              <w:rPr>
                <w:rFonts w:eastAsia="Times New Roman"/>
              </w:rPr>
              <w:t>GB/T 18380.33-2008</w:t>
            </w:r>
          </w:p>
          <w:p w14:paraId="2C5F0871">
            <w:pPr>
              <w:spacing w:after="56"/>
              <w:ind w:left="644"/>
            </w:pPr>
            <w:r>
              <w:rPr>
                <w:rFonts w:eastAsia="Times New Roman"/>
              </w:rPr>
              <w:t>GB/T 18380.34-2008</w:t>
            </w:r>
          </w:p>
          <w:p w14:paraId="0C2833C9">
            <w:pPr>
              <w:spacing w:after="56"/>
              <w:ind w:left="644"/>
            </w:pPr>
            <w:r>
              <w:rPr>
                <w:rFonts w:eastAsia="Times New Roman"/>
              </w:rPr>
              <w:t>GB/T 18380.35-2008</w:t>
            </w:r>
          </w:p>
          <w:p w14:paraId="7EA42F48">
            <w:pPr>
              <w:spacing w:after="56"/>
              <w:ind w:left="644"/>
            </w:pPr>
            <w:r>
              <w:rPr>
                <w:rFonts w:eastAsia="Times New Roman"/>
              </w:rPr>
              <w:t>GB/T 18380.36-2008</w:t>
            </w:r>
          </w:p>
          <w:p w14:paraId="6A829AD6">
            <w:pPr>
              <w:spacing w:after="56"/>
              <w:ind w:left="644"/>
            </w:pPr>
            <w:r>
              <w:rPr>
                <w:rFonts w:eastAsia="Times New Roman"/>
              </w:rPr>
              <w:t>GB/T 18380.33-2022</w:t>
            </w:r>
          </w:p>
          <w:p w14:paraId="7674C653">
            <w:pPr>
              <w:spacing w:after="56"/>
              <w:ind w:left="644"/>
            </w:pPr>
            <w:r>
              <w:rPr>
                <w:rFonts w:eastAsia="Times New Roman"/>
              </w:rPr>
              <w:t>GB/T 18380.34-2022</w:t>
            </w:r>
          </w:p>
          <w:p w14:paraId="09F437B9">
            <w:pPr>
              <w:spacing w:after="56"/>
              <w:ind w:left="644"/>
            </w:pPr>
            <w:r>
              <w:rPr>
                <w:rFonts w:eastAsia="Times New Roman"/>
              </w:rPr>
              <w:t>GB/T 18380.35-2022</w:t>
            </w:r>
          </w:p>
          <w:p w14:paraId="7E1D440B">
            <w:pPr>
              <w:ind w:left="644"/>
            </w:pPr>
            <w:r>
              <w:rPr>
                <w:rFonts w:eastAsia="Times New Roman"/>
              </w:rPr>
              <w:t>GB/T 18380.36-2022</w:t>
            </w:r>
          </w:p>
        </w:tc>
      </w:tr>
      <w:tr w14:paraId="00D87D7B">
        <w:tblPrEx>
          <w:tblCellMar>
            <w:top w:w="49" w:type="dxa"/>
            <w:left w:w="108" w:type="dxa"/>
            <w:bottom w:w="40" w:type="dxa"/>
            <w:right w:w="115" w:type="dxa"/>
          </w:tblCellMar>
        </w:tblPrEx>
        <w:trPr>
          <w:trHeight w:val="527"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59B03D03">
            <w:pPr>
              <w:ind w:left="4"/>
              <w:jc w:val="center"/>
            </w:pPr>
            <w:r>
              <w:rPr>
                <w:rFonts w:eastAsia="Times New Roman"/>
              </w:rPr>
              <w:t>12</w:t>
            </w:r>
          </w:p>
        </w:tc>
        <w:tc>
          <w:tcPr>
            <w:tcW w:w="3924" w:type="dxa"/>
            <w:tcBorders>
              <w:top w:val="single" w:color="000000" w:sz="4" w:space="0"/>
              <w:left w:val="single" w:color="000000" w:sz="4" w:space="0"/>
              <w:bottom w:val="single" w:color="000000" w:sz="4" w:space="0"/>
              <w:right w:val="single" w:color="000000" w:sz="4" w:space="0"/>
            </w:tcBorders>
            <w:vAlign w:val="center"/>
          </w:tcPr>
          <w:p w14:paraId="19CC0C5F">
            <w:pPr>
              <w:ind w:left="9"/>
              <w:jc w:val="center"/>
            </w:pPr>
            <w:r>
              <w:t>阻燃特性</w:t>
            </w:r>
            <w:r>
              <w:rPr>
                <w:rFonts w:eastAsia="Times New Roman"/>
                <w:vertAlign w:val="superscript"/>
              </w:rPr>
              <w:t>a</w:t>
            </w:r>
          </w:p>
        </w:tc>
        <w:tc>
          <w:tcPr>
            <w:tcW w:w="3305" w:type="dxa"/>
            <w:tcBorders>
              <w:top w:val="single" w:color="000000" w:sz="4" w:space="0"/>
              <w:left w:val="single" w:color="000000" w:sz="4" w:space="0"/>
              <w:bottom w:val="single" w:color="000000" w:sz="4" w:space="0"/>
              <w:right w:val="single" w:color="000000" w:sz="4" w:space="0"/>
            </w:tcBorders>
            <w:vAlign w:val="center"/>
          </w:tcPr>
          <w:p w14:paraId="23C1229A">
            <w:pPr>
              <w:ind w:left="5"/>
              <w:jc w:val="center"/>
            </w:pPr>
            <w:r>
              <w:t>XF 306.1</w:t>
            </w:r>
          </w:p>
        </w:tc>
      </w:tr>
      <w:tr w14:paraId="7C91754B">
        <w:tblPrEx>
          <w:tblCellMar>
            <w:top w:w="49" w:type="dxa"/>
            <w:left w:w="108" w:type="dxa"/>
            <w:bottom w:w="40" w:type="dxa"/>
            <w:right w:w="115" w:type="dxa"/>
          </w:tblCellMar>
        </w:tblPrEx>
        <w:trPr>
          <w:trHeight w:val="997"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0C395D32">
            <w:pPr>
              <w:ind w:left="4"/>
              <w:jc w:val="center"/>
            </w:pPr>
            <w:r>
              <w:rPr>
                <w:rFonts w:eastAsia="Times New Roman"/>
              </w:rPr>
              <w:t>13</w:t>
            </w:r>
          </w:p>
        </w:tc>
        <w:tc>
          <w:tcPr>
            <w:tcW w:w="3924" w:type="dxa"/>
            <w:tcBorders>
              <w:top w:val="single" w:color="000000" w:sz="4" w:space="0"/>
              <w:left w:val="single" w:color="000000" w:sz="4" w:space="0"/>
              <w:bottom w:val="single" w:color="000000" w:sz="4" w:space="0"/>
              <w:right w:val="single" w:color="000000" w:sz="4" w:space="0"/>
            </w:tcBorders>
            <w:vAlign w:val="center"/>
          </w:tcPr>
          <w:p w14:paraId="31F1A27D">
            <w:pPr>
              <w:ind w:left="4"/>
              <w:jc w:val="center"/>
            </w:pPr>
            <w:r>
              <w:t>耐火性能</w:t>
            </w:r>
          </w:p>
        </w:tc>
        <w:tc>
          <w:tcPr>
            <w:tcW w:w="3305" w:type="dxa"/>
            <w:tcBorders>
              <w:top w:val="single" w:color="000000" w:sz="4" w:space="0"/>
              <w:left w:val="single" w:color="000000" w:sz="4" w:space="0"/>
              <w:bottom w:val="single" w:color="000000" w:sz="4" w:space="0"/>
              <w:right w:val="single" w:color="000000" w:sz="4" w:space="0"/>
            </w:tcBorders>
            <w:vAlign w:val="center"/>
          </w:tcPr>
          <w:p w14:paraId="7A7D8681">
            <w:pPr>
              <w:ind w:left="7"/>
              <w:jc w:val="center"/>
            </w:pPr>
            <w:r>
              <w:t>GB/T 19216.21</w:t>
            </w:r>
          </w:p>
          <w:p w14:paraId="39835936">
            <w:pPr>
              <w:spacing w:after="1"/>
              <w:ind w:left="7"/>
              <w:jc w:val="center"/>
            </w:pPr>
            <w:r>
              <w:t>GB/T 19666-2005</w:t>
            </w:r>
          </w:p>
          <w:p w14:paraId="7E6FE6E9">
            <w:pPr>
              <w:ind w:left="7"/>
              <w:jc w:val="center"/>
            </w:pPr>
            <w:r>
              <w:t>GB/T 19666-2019</w:t>
            </w:r>
          </w:p>
        </w:tc>
      </w:tr>
      <w:tr w14:paraId="125F6D6F">
        <w:tblPrEx>
          <w:tblCellMar>
            <w:top w:w="49" w:type="dxa"/>
            <w:left w:w="108" w:type="dxa"/>
            <w:bottom w:w="40" w:type="dxa"/>
            <w:right w:w="115" w:type="dxa"/>
          </w:tblCellMar>
        </w:tblPrEx>
        <w:trPr>
          <w:trHeight w:val="480"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14:paraId="0C9ACE52">
            <w:pPr>
              <w:ind w:left="4"/>
              <w:jc w:val="center"/>
            </w:pPr>
            <w:r>
              <w:rPr>
                <w:rFonts w:eastAsia="Times New Roman"/>
              </w:rPr>
              <w:t>14</w:t>
            </w:r>
          </w:p>
        </w:tc>
        <w:tc>
          <w:tcPr>
            <w:tcW w:w="3924" w:type="dxa"/>
            <w:tcBorders>
              <w:top w:val="single" w:color="000000" w:sz="4" w:space="0"/>
              <w:left w:val="single" w:color="000000" w:sz="4" w:space="0"/>
              <w:bottom w:val="single" w:color="000000" w:sz="4" w:space="0"/>
              <w:right w:val="single" w:color="000000" w:sz="4" w:space="0"/>
            </w:tcBorders>
            <w:vAlign w:val="center"/>
          </w:tcPr>
          <w:p w14:paraId="5243E08F">
            <w:pPr>
              <w:ind w:left="4"/>
              <w:jc w:val="center"/>
            </w:pPr>
            <w:r>
              <w:t>耐火特性</w:t>
            </w:r>
          </w:p>
        </w:tc>
        <w:tc>
          <w:tcPr>
            <w:tcW w:w="3305" w:type="dxa"/>
            <w:tcBorders>
              <w:top w:val="single" w:color="000000" w:sz="4" w:space="0"/>
              <w:left w:val="single" w:color="000000" w:sz="4" w:space="0"/>
              <w:bottom w:val="single" w:color="000000" w:sz="4" w:space="0"/>
              <w:right w:val="single" w:color="000000" w:sz="4" w:space="0"/>
            </w:tcBorders>
            <w:vAlign w:val="center"/>
          </w:tcPr>
          <w:p w14:paraId="755AF56C">
            <w:pPr>
              <w:ind w:left="5"/>
              <w:jc w:val="center"/>
            </w:pPr>
            <w:r>
              <w:t>XF 306.2</w:t>
            </w:r>
          </w:p>
        </w:tc>
      </w:tr>
      <w:tr w14:paraId="1ABB921D">
        <w:tblPrEx>
          <w:tblCellMar>
            <w:top w:w="49" w:type="dxa"/>
            <w:left w:w="108" w:type="dxa"/>
            <w:bottom w:w="40" w:type="dxa"/>
            <w:right w:w="115" w:type="dxa"/>
          </w:tblCellMar>
        </w:tblPrEx>
        <w:trPr>
          <w:trHeight w:val="427" w:hRule="atLeast"/>
          <w:jc w:val="center"/>
        </w:trPr>
        <w:tc>
          <w:tcPr>
            <w:tcW w:w="8522" w:type="dxa"/>
            <w:gridSpan w:val="3"/>
            <w:tcBorders>
              <w:top w:val="single" w:color="000000" w:sz="4" w:space="0"/>
              <w:left w:val="single" w:color="000000" w:sz="4" w:space="0"/>
              <w:bottom w:val="single" w:color="000000" w:sz="4" w:space="0"/>
              <w:right w:val="single" w:color="000000" w:sz="4" w:space="0"/>
            </w:tcBorders>
            <w:vAlign w:val="center"/>
          </w:tcPr>
          <w:p w14:paraId="218A1537">
            <w:r>
              <w:t>注：</w:t>
            </w:r>
            <w:r>
              <w:rPr>
                <w:rFonts w:eastAsia="Times New Roman"/>
                <w:vertAlign w:val="superscript"/>
              </w:rPr>
              <w:t>a</w:t>
            </w:r>
            <w:r>
              <w:t>该试验仅适用于成束阻燃产品。</w:t>
            </w:r>
          </w:p>
        </w:tc>
      </w:tr>
    </w:tbl>
    <w:p w14:paraId="610BF254">
      <w:pPr>
        <w:ind w:left="2038" w:right="1"/>
        <w:rPr>
          <w:rFonts w:hint="eastAsia"/>
        </w:rPr>
      </w:pPr>
    </w:p>
    <w:p w14:paraId="21E43969">
      <w:pPr>
        <w:ind w:left="2038" w:right="1"/>
      </w:pPr>
      <w:r>
        <w:t>表</w:t>
      </w:r>
      <w:r>
        <w:rPr>
          <w:rFonts w:hint="eastAsia" w:eastAsiaTheme="minorEastAsia"/>
        </w:rPr>
        <w:t>5</w:t>
      </w:r>
      <w:r>
        <w:t>额定电压</w:t>
      </w:r>
      <w:r>
        <w:rPr>
          <w:rFonts w:eastAsia="Times New Roman"/>
        </w:rPr>
        <w:t xml:space="preserve">450/750V </w:t>
      </w:r>
      <w:r>
        <w:t>及以下橡皮绝缘电线电缆</w:t>
      </w:r>
    </w:p>
    <w:tbl>
      <w:tblPr>
        <w:tblStyle w:val="13"/>
        <w:tblW w:w="8522" w:type="dxa"/>
        <w:jc w:val="center"/>
        <w:tblLayout w:type="autofit"/>
        <w:tblCellMar>
          <w:top w:w="49" w:type="dxa"/>
          <w:left w:w="368" w:type="dxa"/>
          <w:bottom w:w="40" w:type="dxa"/>
          <w:right w:w="115" w:type="dxa"/>
        </w:tblCellMar>
      </w:tblPr>
      <w:tblGrid>
        <w:gridCol w:w="1278"/>
        <w:gridCol w:w="3888"/>
        <w:gridCol w:w="3356"/>
      </w:tblGrid>
      <w:tr w14:paraId="32DF96D2">
        <w:tblPrEx>
          <w:tblCellMar>
            <w:top w:w="49" w:type="dxa"/>
            <w:left w:w="368" w:type="dxa"/>
            <w:bottom w:w="40" w:type="dxa"/>
            <w:right w:w="115" w:type="dxa"/>
          </w:tblCellMar>
        </w:tblPrEx>
        <w:trPr>
          <w:trHeight w:val="21" w:hRule="atLeast"/>
          <w:jc w:val="center"/>
        </w:trPr>
        <w:tc>
          <w:tcPr>
            <w:tcW w:w="1278" w:type="dxa"/>
            <w:tcBorders>
              <w:top w:val="single" w:color="000000" w:sz="4" w:space="0"/>
              <w:left w:val="single" w:color="000000" w:sz="4" w:space="0"/>
              <w:bottom w:val="single" w:color="000000" w:sz="4" w:space="0"/>
              <w:right w:val="single" w:color="000000" w:sz="4" w:space="0"/>
            </w:tcBorders>
            <w:vAlign w:val="bottom"/>
          </w:tcPr>
          <w:p w14:paraId="3AD86751">
            <w:pPr>
              <w:ind w:right="254"/>
              <w:jc w:val="center"/>
            </w:pPr>
            <w:r>
              <w:t>序号</w:t>
            </w:r>
          </w:p>
        </w:tc>
        <w:tc>
          <w:tcPr>
            <w:tcW w:w="3888" w:type="dxa"/>
            <w:tcBorders>
              <w:top w:val="single" w:color="000000" w:sz="4" w:space="0"/>
              <w:left w:val="single" w:color="000000" w:sz="4" w:space="0"/>
              <w:bottom w:val="single" w:color="000000" w:sz="4" w:space="0"/>
              <w:right w:val="single" w:color="000000" w:sz="4" w:space="0"/>
            </w:tcBorders>
            <w:vAlign w:val="bottom"/>
          </w:tcPr>
          <w:p w14:paraId="1FE679C3">
            <w:pPr>
              <w:ind w:right="258"/>
              <w:jc w:val="center"/>
            </w:pPr>
            <w:r>
              <w:t>检验项目</w:t>
            </w:r>
          </w:p>
        </w:tc>
        <w:tc>
          <w:tcPr>
            <w:tcW w:w="3356" w:type="dxa"/>
            <w:tcBorders>
              <w:top w:val="single" w:color="000000" w:sz="4" w:space="0"/>
              <w:left w:val="single" w:color="000000" w:sz="4" w:space="0"/>
              <w:bottom w:val="single" w:color="000000" w:sz="4" w:space="0"/>
              <w:right w:val="single" w:color="000000" w:sz="4" w:space="0"/>
            </w:tcBorders>
            <w:vAlign w:val="bottom"/>
          </w:tcPr>
          <w:p w14:paraId="6AE17996">
            <w:pPr>
              <w:ind w:right="254"/>
              <w:jc w:val="center"/>
            </w:pPr>
            <w:r>
              <w:t>检验方法</w:t>
            </w:r>
          </w:p>
        </w:tc>
      </w:tr>
      <w:tr w14:paraId="59E8C030">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43CAB4A4">
            <w:pPr>
              <w:ind w:right="256"/>
              <w:jc w:val="center"/>
            </w:pPr>
            <w:r>
              <w:rPr>
                <w:rFonts w:eastAsia="Times New Roman"/>
              </w:rPr>
              <w:t>1</w:t>
            </w:r>
          </w:p>
        </w:tc>
        <w:tc>
          <w:tcPr>
            <w:tcW w:w="3888" w:type="dxa"/>
            <w:tcBorders>
              <w:top w:val="single" w:color="000000" w:sz="4" w:space="0"/>
              <w:left w:val="single" w:color="000000" w:sz="4" w:space="0"/>
              <w:bottom w:val="single" w:color="000000" w:sz="4" w:space="0"/>
              <w:right w:val="single" w:color="000000" w:sz="4" w:space="0"/>
            </w:tcBorders>
            <w:vAlign w:val="center"/>
          </w:tcPr>
          <w:p w14:paraId="38D2B751">
            <w:pPr>
              <w:ind w:right="258"/>
              <w:jc w:val="center"/>
            </w:pPr>
            <w:r>
              <w:t>绝缘厚度</w:t>
            </w:r>
          </w:p>
        </w:tc>
        <w:tc>
          <w:tcPr>
            <w:tcW w:w="3356" w:type="dxa"/>
            <w:tcBorders>
              <w:top w:val="single" w:color="000000" w:sz="4" w:space="0"/>
              <w:left w:val="single" w:color="000000" w:sz="4" w:space="0"/>
              <w:bottom w:val="single" w:color="000000" w:sz="4" w:space="0"/>
              <w:right w:val="single" w:color="000000" w:sz="4" w:space="0"/>
            </w:tcBorders>
          </w:tcPr>
          <w:p w14:paraId="42F9BCEE">
            <w:pPr>
              <w:ind w:left="521" w:right="771"/>
              <w:jc w:val="center"/>
            </w:pPr>
            <w:r>
              <w:rPr>
                <w:rFonts w:eastAsia="Times New Roman"/>
              </w:rPr>
              <w:t>GB/T 5013.2 GB/T 2951.11</w:t>
            </w:r>
          </w:p>
        </w:tc>
      </w:tr>
      <w:tr w14:paraId="3E2998D1">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4D97B4A3">
            <w:pPr>
              <w:ind w:right="256"/>
              <w:jc w:val="center"/>
            </w:pPr>
            <w:r>
              <w:rPr>
                <w:rFonts w:eastAsia="Times New Roman"/>
              </w:rPr>
              <w:t>2</w:t>
            </w:r>
          </w:p>
        </w:tc>
        <w:tc>
          <w:tcPr>
            <w:tcW w:w="3888" w:type="dxa"/>
            <w:tcBorders>
              <w:top w:val="single" w:color="000000" w:sz="4" w:space="0"/>
              <w:left w:val="single" w:color="000000" w:sz="4" w:space="0"/>
              <w:bottom w:val="single" w:color="000000" w:sz="4" w:space="0"/>
              <w:right w:val="single" w:color="000000" w:sz="4" w:space="0"/>
            </w:tcBorders>
            <w:vAlign w:val="center"/>
          </w:tcPr>
          <w:p w14:paraId="5EB5A5D1">
            <w:pPr>
              <w:ind w:right="258"/>
              <w:jc w:val="center"/>
            </w:pPr>
            <w:r>
              <w:t>护套厚度</w:t>
            </w:r>
          </w:p>
        </w:tc>
        <w:tc>
          <w:tcPr>
            <w:tcW w:w="3356" w:type="dxa"/>
            <w:tcBorders>
              <w:top w:val="single" w:color="000000" w:sz="4" w:space="0"/>
              <w:left w:val="single" w:color="000000" w:sz="4" w:space="0"/>
              <w:bottom w:val="single" w:color="000000" w:sz="4" w:space="0"/>
              <w:right w:val="single" w:color="000000" w:sz="4" w:space="0"/>
            </w:tcBorders>
          </w:tcPr>
          <w:p w14:paraId="7DA2A5C1">
            <w:pPr>
              <w:ind w:left="521" w:right="771"/>
              <w:jc w:val="center"/>
            </w:pPr>
            <w:r>
              <w:rPr>
                <w:rFonts w:eastAsia="Times New Roman"/>
              </w:rPr>
              <w:t>GB/T 5013.2 GB/T 2951.11</w:t>
            </w:r>
          </w:p>
        </w:tc>
      </w:tr>
      <w:tr w14:paraId="0D682762">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025397F1">
            <w:pPr>
              <w:ind w:right="256"/>
              <w:jc w:val="center"/>
            </w:pPr>
            <w:r>
              <w:rPr>
                <w:rFonts w:eastAsia="Times New Roman"/>
              </w:rPr>
              <w:t>3</w:t>
            </w:r>
          </w:p>
        </w:tc>
        <w:tc>
          <w:tcPr>
            <w:tcW w:w="3888" w:type="dxa"/>
            <w:tcBorders>
              <w:top w:val="single" w:color="000000" w:sz="4" w:space="0"/>
              <w:left w:val="single" w:color="000000" w:sz="4" w:space="0"/>
              <w:bottom w:val="single" w:color="000000" w:sz="4" w:space="0"/>
              <w:right w:val="single" w:color="000000" w:sz="4" w:space="0"/>
            </w:tcBorders>
            <w:vAlign w:val="center"/>
          </w:tcPr>
          <w:p w14:paraId="53427152">
            <w:pPr>
              <w:ind w:right="258"/>
              <w:jc w:val="center"/>
            </w:pPr>
            <w:r>
              <w:t>导体电阻</w:t>
            </w:r>
          </w:p>
        </w:tc>
        <w:tc>
          <w:tcPr>
            <w:tcW w:w="3356" w:type="dxa"/>
            <w:tcBorders>
              <w:top w:val="single" w:color="000000" w:sz="4" w:space="0"/>
              <w:left w:val="single" w:color="000000" w:sz="4" w:space="0"/>
              <w:bottom w:val="single" w:color="000000" w:sz="4" w:space="0"/>
              <w:right w:val="single" w:color="000000" w:sz="4" w:space="0"/>
            </w:tcBorders>
          </w:tcPr>
          <w:p w14:paraId="4D4FC3AD">
            <w:pPr>
              <w:spacing w:after="56"/>
              <w:ind w:right="250"/>
              <w:jc w:val="center"/>
            </w:pPr>
            <w:r>
              <w:rPr>
                <w:rFonts w:eastAsia="Times New Roman"/>
              </w:rPr>
              <w:t>GB/T 5013.2</w:t>
            </w:r>
          </w:p>
          <w:p w14:paraId="387ACBFC">
            <w:pPr>
              <w:ind w:right="250"/>
              <w:jc w:val="center"/>
            </w:pPr>
            <w:r>
              <w:rPr>
                <w:rFonts w:eastAsia="Times New Roman"/>
              </w:rPr>
              <w:t>GB/T 3048.4</w:t>
            </w:r>
          </w:p>
        </w:tc>
      </w:tr>
      <w:tr w14:paraId="48738964">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077533E2">
            <w:pPr>
              <w:ind w:right="256"/>
              <w:jc w:val="center"/>
            </w:pPr>
            <w:r>
              <w:rPr>
                <w:rFonts w:eastAsia="Times New Roman"/>
              </w:rPr>
              <w:t>4</w:t>
            </w:r>
          </w:p>
        </w:tc>
        <w:tc>
          <w:tcPr>
            <w:tcW w:w="3888" w:type="dxa"/>
            <w:tcBorders>
              <w:top w:val="single" w:color="000000" w:sz="4" w:space="0"/>
              <w:left w:val="single" w:color="000000" w:sz="4" w:space="0"/>
              <w:bottom w:val="single" w:color="000000" w:sz="4" w:space="0"/>
              <w:right w:val="single" w:color="000000" w:sz="4" w:space="0"/>
            </w:tcBorders>
            <w:vAlign w:val="center"/>
          </w:tcPr>
          <w:p w14:paraId="1A14D4DB">
            <w:pPr>
              <w:ind w:right="255"/>
              <w:jc w:val="center"/>
            </w:pPr>
            <w:r>
              <w:t>绝缘老化前拉力试验</w:t>
            </w:r>
          </w:p>
        </w:tc>
        <w:tc>
          <w:tcPr>
            <w:tcW w:w="3356" w:type="dxa"/>
            <w:tcBorders>
              <w:top w:val="single" w:color="000000" w:sz="4" w:space="0"/>
              <w:left w:val="single" w:color="000000" w:sz="4" w:space="0"/>
              <w:bottom w:val="single" w:color="000000" w:sz="4" w:space="0"/>
              <w:right w:val="single" w:color="000000" w:sz="4" w:space="0"/>
            </w:tcBorders>
          </w:tcPr>
          <w:p w14:paraId="46A1FC23">
            <w:pPr>
              <w:spacing w:after="56"/>
              <w:ind w:right="250"/>
              <w:jc w:val="center"/>
            </w:pPr>
            <w:r>
              <w:rPr>
                <w:rFonts w:eastAsia="Times New Roman"/>
              </w:rPr>
              <w:t>GB/T 2951.1-1997</w:t>
            </w:r>
          </w:p>
          <w:p w14:paraId="4D7AD7F0">
            <w:pPr>
              <w:ind w:right="248"/>
              <w:jc w:val="center"/>
            </w:pPr>
            <w:r>
              <w:rPr>
                <w:rFonts w:eastAsia="Times New Roman"/>
              </w:rPr>
              <w:t>GB/T 2951.11</w:t>
            </w:r>
          </w:p>
        </w:tc>
      </w:tr>
      <w:tr w14:paraId="3034A521">
        <w:tblPrEx>
          <w:tblCellMar>
            <w:top w:w="49" w:type="dxa"/>
            <w:left w:w="368" w:type="dxa"/>
            <w:bottom w:w="40" w:type="dxa"/>
            <w:right w:w="115" w:type="dxa"/>
          </w:tblCellMar>
        </w:tblPrEx>
        <w:trPr>
          <w:trHeight w:val="946"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C234BED">
            <w:pPr>
              <w:ind w:right="256"/>
              <w:jc w:val="center"/>
            </w:pPr>
            <w:r>
              <w:rPr>
                <w:rFonts w:eastAsia="Times New Roman"/>
              </w:rPr>
              <w:t>5</w:t>
            </w:r>
          </w:p>
        </w:tc>
        <w:tc>
          <w:tcPr>
            <w:tcW w:w="3888" w:type="dxa"/>
            <w:tcBorders>
              <w:top w:val="single" w:color="000000" w:sz="4" w:space="0"/>
              <w:left w:val="single" w:color="000000" w:sz="4" w:space="0"/>
              <w:bottom w:val="single" w:color="000000" w:sz="4" w:space="0"/>
              <w:right w:val="single" w:color="000000" w:sz="4" w:space="0"/>
            </w:tcBorders>
            <w:vAlign w:val="center"/>
          </w:tcPr>
          <w:p w14:paraId="48F89A16">
            <w:pPr>
              <w:ind w:right="255"/>
              <w:jc w:val="center"/>
            </w:pPr>
            <w:r>
              <w:t>绝缘空气烘箱老化后拉力试验</w:t>
            </w:r>
          </w:p>
        </w:tc>
        <w:tc>
          <w:tcPr>
            <w:tcW w:w="3356" w:type="dxa"/>
            <w:tcBorders>
              <w:top w:val="single" w:color="000000" w:sz="4" w:space="0"/>
              <w:left w:val="single" w:color="000000" w:sz="4" w:space="0"/>
              <w:bottom w:val="single" w:color="000000" w:sz="4" w:space="0"/>
              <w:right w:val="single" w:color="000000" w:sz="4" w:space="0"/>
            </w:tcBorders>
          </w:tcPr>
          <w:p w14:paraId="7BC5680C">
            <w:pPr>
              <w:spacing w:after="56"/>
              <w:ind w:right="250"/>
              <w:jc w:val="center"/>
            </w:pPr>
            <w:r>
              <w:rPr>
                <w:rFonts w:eastAsia="Times New Roman"/>
              </w:rPr>
              <w:t>GB/T 5013.2</w:t>
            </w:r>
          </w:p>
          <w:p w14:paraId="1F4CF4B9">
            <w:pPr>
              <w:spacing w:after="56"/>
              <w:ind w:right="248"/>
              <w:jc w:val="center"/>
            </w:pPr>
            <w:r>
              <w:rPr>
                <w:rFonts w:eastAsia="Times New Roman"/>
              </w:rPr>
              <w:t>GB/T 2951.11</w:t>
            </w:r>
          </w:p>
          <w:p w14:paraId="4B60530F">
            <w:pPr>
              <w:ind w:right="250"/>
              <w:jc w:val="center"/>
            </w:pPr>
            <w:r>
              <w:rPr>
                <w:rFonts w:eastAsia="Times New Roman"/>
              </w:rPr>
              <w:t>GB/T 2951.12</w:t>
            </w:r>
          </w:p>
        </w:tc>
      </w:tr>
      <w:tr w14:paraId="79E3E8F8">
        <w:tblPrEx>
          <w:tblCellMar>
            <w:top w:w="49" w:type="dxa"/>
            <w:left w:w="368" w:type="dxa"/>
            <w:bottom w:w="40" w:type="dxa"/>
            <w:right w:w="115" w:type="dxa"/>
          </w:tblCellMar>
        </w:tblPrEx>
        <w:trPr>
          <w:trHeight w:val="946"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730F2108">
            <w:pPr>
              <w:ind w:right="256"/>
              <w:jc w:val="center"/>
            </w:pPr>
            <w:r>
              <w:rPr>
                <w:rFonts w:eastAsia="Times New Roman"/>
              </w:rPr>
              <w:t>6</w:t>
            </w:r>
          </w:p>
        </w:tc>
        <w:tc>
          <w:tcPr>
            <w:tcW w:w="3888" w:type="dxa"/>
            <w:tcBorders>
              <w:top w:val="single" w:color="000000" w:sz="4" w:space="0"/>
              <w:left w:val="single" w:color="000000" w:sz="4" w:space="0"/>
              <w:bottom w:val="single" w:color="000000" w:sz="4" w:space="0"/>
              <w:right w:val="single" w:color="000000" w:sz="4" w:space="0"/>
            </w:tcBorders>
            <w:vAlign w:val="center"/>
          </w:tcPr>
          <w:p w14:paraId="2C14670B">
            <w:pPr>
              <w:ind w:right="258"/>
              <w:jc w:val="center"/>
            </w:pPr>
            <w:r>
              <w:t>绝缘空气弹老化后拉力试验</w:t>
            </w:r>
          </w:p>
        </w:tc>
        <w:tc>
          <w:tcPr>
            <w:tcW w:w="3356" w:type="dxa"/>
            <w:tcBorders>
              <w:top w:val="single" w:color="000000" w:sz="4" w:space="0"/>
              <w:left w:val="single" w:color="000000" w:sz="4" w:space="0"/>
              <w:bottom w:val="single" w:color="000000" w:sz="4" w:space="0"/>
              <w:right w:val="single" w:color="000000" w:sz="4" w:space="0"/>
            </w:tcBorders>
          </w:tcPr>
          <w:p w14:paraId="2C986C43">
            <w:pPr>
              <w:spacing w:after="56"/>
              <w:ind w:right="250"/>
              <w:jc w:val="center"/>
            </w:pPr>
            <w:r>
              <w:rPr>
                <w:rFonts w:eastAsia="Times New Roman"/>
              </w:rPr>
              <w:t>GB/T 2951.2-1997</w:t>
            </w:r>
          </w:p>
          <w:p w14:paraId="0AAF4967">
            <w:pPr>
              <w:spacing w:after="56"/>
              <w:ind w:right="250"/>
              <w:jc w:val="center"/>
            </w:pPr>
            <w:r>
              <w:rPr>
                <w:rFonts w:eastAsia="Times New Roman"/>
              </w:rPr>
              <w:t>GB/T 2951.12</w:t>
            </w:r>
          </w:p>
          <w:p w14:paraId="3F86F08C">
            <w:pPr>
              <w:ind w:right="250"/>
              <w:jc w:val="center"/>
            </w:pPr>
            <w:r>
              <w:rPr>
                <w:rFonts w:eastAsia="Times New Roman"/>
              </w:rPr>
              <w:t>GB/T 5013.2</w:t>
            </w:r>
          </w:p>
        </w:tc>
      </w:tr>
      <w:tr w14:paraId="124F4B38">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648F015C">
            <w:pPr>
              <w:ind w:right="256"/>
              <w:jc w:val="center"/>
            </w:pPr>
            <w:r>
              <w:rPr>
                <w:rFonts w:eastAsia="Times New Roman"/>
              </w:rPr>
              <w:t>7</w:t>
            </w:r>
          </w:p>
        </w:tc>
        <w:tc>
          <w:tcPr>
            <w:tcW w:w="3888" w:type="dxa"/>
            <w:tcBorders>
              <w:top w:val="single" w:color="000000" w:sz="4" w:space="0"/>
              <w:left w:val="single" w:color="000000" w:sz="4" w:space="0"/>
              <w:bottom w:val="single" w:color="000000" w:sz="4" w:space="0"/>
              <w:right w:val="single" w:color="000000" w:sz="4" w:space="0"/>
            </w:tcBorders>
            <w:vAlign w:val="center"/>
          </w:tcPr>
          <w:p w14:paraId="3EBF192F">
            <w:pPr>
              <w:ind w:right="255"/>
              <w:jc w:val="center"/>
            </w:pPr>
            <w:r>
              <w:t>绝缘热延伸试验</w:t>
            </w:r>
          </w:p>
        </w:tc>
        <w:tc>
          <w:tcPr>
            <w:tcW w:w="3356" w:type="dxa"/>
            <w:tcBorders>
              <w:top w:val="single" w:color="000000" w:sz="4" w:space="0"/>
              <w:left w:val="single" w:color="000000" w:sz="4" w:space="0"/>
              <w:bottom w:val="single" w:color="000000" w:sz="4" w:space="0"/>
              <w:right w:val="single" w:color="000000" w:sz="4" w:space="0"/>
            </w:tcBorders>
          </w:tcPr>
          <w:p w14:paraId="3C9BA6EA">
            <w:pPr>
              <w:spacing w:after="56"/>
              <w:ind w:right="250"/>
              <w:jc w:val="center"/>
            </w:pPr>
            <w:r>
              <w:rPr>
                <w:rFonts w:eastAsia="Times New Roman"/>
              </w:rPr>
              <w:t>GB/T 2951.5-1997</w:t>
            </w:r>
          </w:p>
          <w:p w14:paraId="5DB54942">
            <w:pPr>
              <w:ind w:right="250"/>
              <w:jc w:val="center"/>
            </w:pPr>
            <w:r>
              <w:rPr>
                <w:rFonts w:eastAsia="Times New Roman"/>
              </w:rPr>
              <w:t>GB/T 2951.21</w:t>
            </w:r>
          </w:p>
        </w:tc>
      </w:tr>
      <w:tr w14:paraId="6EA1589B">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300A746A">
            <w:pPr>
              <w:ind w:right="256"/>
              <w:jc w:val="center"/>
            </w:pPr>
            <w:r>
              <w:rPr>
                <w:rFonts w:eastAsia="Times New Roman"/>
              </w:rPr>
              <w:t>8</w:t>
            </w:r>
          </w:p>
        </w:tc>
        <w:tc>
          <w:tcPr>
            <w:tcW w:w="3888" w:type="dxa"/>
            <w:tcBorders>
              <w:top w:val="single" w:color="000000" w:sz="4" w:space="0"/>
              <w:left w:val="single" w:color="000000" w:sz="4" w:space="0"/>
              <w:bottom w:val="single" w:color="000000" w:sz="4" w:space="0"/>
              <w:right w:val="single" w:color="000000" w:sz="4" w:space="0"/>
            </w:tcBorders>
            <w:vAlign w:val="center"/>
          </w:tcPr>
          <w:p w14:paraId="19F0A3CC">
            <w:pPr>
              <w:ind w:right="255"/>
              <w:jc w:val="center"/>
            </w:pPr>
            <w:r>
              <w:t>护套老化前拉力试验</w:t>
            </w:r>
          </w:p>
        </w:tc>
        <w:tc>
          <w:tcPr>
            <w:tcW w:w="3356" w:type="dxa"/>
            <w:tcBorders>
              <w:top w:val="single" w:color="000000" w:sz="4" w:space="0"/>
              <w:left w:val="single" w:color="000000" w:sz="4" w:space="0"/>
              <w:bottom w:val="single" w:color="000000" w:sz="4" w:space="0"/>
              <w:right w:val="single" w:color="000000" w:sz="4" w:space="0"/>
            </w:tcBorders>
          </w:tcPr>
          <w:p w14:paraId="40A54959">
            <w:pPr>
              <w:spacing w:after="56"/>
              <w:ind w:right="250"/>
              <w:jc w:val="center"/>
            </w:pPr>
            <w:r>
              <w:rPr>
                <w:rFonts w:eastAsia="Times New Roman"/>
              </w:rPr>
              <w:t>GB/T 2951.1-1997</w:t>
            </w:r>
          </w:p>
          <w:p w14:paraId="2E5B4331">
            <w:pPr>
              <w:ind w:right="248"/>
              <w:jc w:val="center"/>
            </w:pPr>
            <w:r>
              <w:rPr>
                <w:rFonts w:eastAsia="Times New Roman"/>
              </w:rPr>
              <w:t>GB/T 2951.11</w:t>
            </w:r>
          </w:p>
        </w:tc>
      </w:tr>
      <w:tr w14:paraId="624AE599">
        <w:tblPrEx>
          <w:tblCellMar>
            <w:top w:w="49" w:type="dxa"/>
            <w:left w:w="368" w:type="dxa"/>
            <w:bottom w:w="40" w:type="dxa"/>
            <w:right w:w="115" w:type="dxa"/>
          </w:tblCellMar>
        </w:tblPrEx>
        <w:trPr>
          <w:trHeight w:val="946"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209E6B77">
            <w:pPr>
              <w:ind w:right="256"/>
              <w:jc w:val="center"/>
            </w:pPr>
            <w:r>
              <w:rPr>
                <w:rFonts w:eastAsia="Times New Roman"/>
              </w:rPr>
              <w:t>9</w:t>
            </w:r>
          </w:p>
        </w:tc>
        <w:tc>
          <w:tcPr>
            <w:tcW w:w="3888" w:type="dxa"/>
            <w:tcBorders>
              <w:top w:val="single" w:color="000000" w:sz="4" w:space="0"/>
              <w:left w:val="single" w:color="000000" w:sz="4" w:space="0"/>
              <w:bottom w:val="single" w:color="000000" w:sz="4" w:space="0"/>
              <w:right w:val="single" w:color="000000" w:sz="4" w:space="0"/>
            </w:tcBorders>
            <w:vAlign w:val="center"/>
          </w:tcPr>
          <w:p w14:paraId="57507430">
            <w:pPr>
              <w:ind w:right="255"/>
              <w:jc w:val="center"/>
            </w:pPr>
            <w:r>
              <w:t>护套空气烘箱老化后拉力试验</w:t>
            </w:r>
          </w:p>
        </w:tc>
        <w:tc>
          <w:tcPr>
            <w:tcW w:w="3356" w:type="dxa"/>
            <w:tcBorders>
              <w:top w:val="single" w:color="000000" w:sz="4" w:space="0"/>
              <w:left w:val="single" w:color="000000" w:sz="4" w:space="0"/>
              <w:bottom w:val="single" w:color="000000" w:sz="4" w:space="0"/>
              <w:right w:val="single" w:color="000000" w:sz="4" w:space="0"/>
            </w:tcBorders>
          </w:tcPr>
          <w:p w14:paraId="4328C8C5">
            <w:pPr>
              <w:spacing w:after="56"/>
              <w:ind w:right="250"/>
              <w:jc w:val="center"/>
            </w:pPr>
            <w:r>
              <w:rPr>
                <w:rFonts w:eastAsia="Times New Roman"/>
              </w:rPr>
              <w:t>GB/T 2951.2-1997</w:t>
            </w:r>
          </w:p>
          <w:p w14:paraId="5F2B734A">
            <w:pPr>
              <w:spacing w:after="56"/>
              <w:ind w:right="248"/>
              <w:jc w:val="center"/>
            </w:pPr>
            <w:r>
              <w:rPr>
                <w:rFonts w:eastAsia="Times New Roman"/>
              </w:rPr>
              <w:t>GB/T 2951.11</w:t>
            </w:r>
          </w:p>
          <w:p w14:paraId="22F7BB91">
            <w:pPr>
              <w:ind w:right="250"/>
              <w:jc w:val="center"/>
            </w:pPr>
            <w:r>
              <w:rPr>
                <w:rFonts w:eastAsia="Times New Roman"/>
              </w:rPr>
              <w:t>GB/T 2951.12</w:t>
            </w:r>
          </w:p>
        </w:tc>
      </w:tr>
      <w:tr w14:paraId="5B81C122">
        <w:tblPrEx>
          <w:tblCellMar>
            <w:top w:w="49" w:type="dxa"/>
            <w:left w:w="368"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40B2A978">
            <w:pPr>
              <w:ind w:right="256"/>
              <w:jc w:val="center"/>
            </w:pPr>
            <w:r>
              <w:rPr>
                <w:rFonts w:eastAsia="Times New Roman"/>
              </w:rPr>
              <w:t>10</w:t>
            </w:r>
          </w:p>
        </w:tc>
        <w:tc>
          <w:tcPr>
            <w:tcW w:w="3888" w:type="dxa"/>
            <w:tcBorders>
              <w:top w:val="single" w:color="000000" w:sz="4" w:space="0"/>
              <w:left w:val="single" w:color="000000" w:sz="4" w:space="0"/>
              <w:bottom w:val="single" w:color="000000" w:sz="4" w:space="0"/>
              <w:right w:val="single" w:color="000000" w:sz="4" w:space="0"/>
            </w:tcBorders>
            <w:vAlign w:val="center"/>
          </w:tcPr>
          <w:p w14:paraId="017CC0DE">
            <w:pPr>
              <w:ind w:right="255"/>
              <w:jc w:val="center"/>
            </w:pPr>
            <w:r>
              <w:t>护套热延伸试验</w:t>
            </w:r>
          </w:p>
        </w:tc>
        <w:tc>
          <w:tcPr>
            <w:tcW w:w="3356" w:type="dxa"/>
            <w:tcBorders>
              <w:top w:val="single" w:color="000000" w:sz="4" w:space="0"/>
              <w:left w:val="single" w:color="000000" w:sz="4" w:space="0"/>
              <w:bottom w:val="single" w:color="000000" w:sz="4" w:space="0"/>
              <w:right w:val="single" w:color="000000" w:sz="4" w:space="0"/>
            </w:tcBorders>
          </w:tcPr>
          <w:p w14:paraId="4F4FF5F5">
            <w:pPr>
              <w:spacing w:after="56"/>
              <w:ind w:right="250"/>
              <w:jc w:val="center"/>
            </w:pPr>
            <w:r>
              <w:rPr>
                <w:rFonts w:eastAsia="Times New Roman"/>
              </w:rPr>
              <w:t>GB/T 2951.5-1997</w:t>
            </w:r>
          </w:p>
          <w:p w14:paraId="751F5F8E">
            <w:pPr>
              <w:ind w:right="250"/>
              <w:jc w:val="center"/>
            </w:pPr>
            <w:r>
              <w:rPr>
                <w:rFonts w:eastAsia="Times New Roman"/>
              </w:rPr>
              <w:t>GB/T 2951.21</w:t>
            </w:r>
          </w:p>
        </w:tc>
      </w:tr>
      <w:tr w14:paraId="68DE9044">
        <w:tblPrEx>
          <w:tblCellMar>
            <w:top w:w="49" w:type="dxa"/>
            <w:left w:w="368" w:type="dxa"/>
            <w:bottom w:w="40"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739F2514">
            <w:pPr>
              <w:ind w:right="251"/>
              <w:jc w:val="center"/>
            </w:pPr>
            <w:r>
              <w:rPr>
                <w:rFonts w:eastAsia="Times New Roman"/>
              </w:rPr>
              <w:t>11</w:t>
            </w:r>
          </w:p>
        </w:tc>
        <w:tc>
          <w:tcPr>
            <w:tcW w:w="3888" w:type="dxa"/>
            <w:tcBorders>
              <w:top w:val="single" w:color="000000" w:sz="4" w:space="0"/>
              <w:left w:val="single" w:color="000000" w:sz="4" w:space="0"/>
              <w:bottom w:val="single" w:color="000000" w:sz="4" w:space="0"/>
              <w:right w:val="single" w:color="000000" w:sz="4" w:space="0"/>
            </w:tcBorders>
            <w:vAlign w:val="center"/>
          </w:tcPr>
          <w:p w14:paraId="3D98F494">
            <w:r>
              <w:t>曲挠试验及试验后的浸水电压试验</w:t>
            </w:r>
          </w:p>
        </w:tc>
        <w:tc>
          <w:tcPr>
            <w:tcW w:w="3356" w:type="dxa"/>
            <w:tcBorders>
              <w:top w:val="single" w:color="000000" w:sz="4" w:space="0"/>
              <w:left w:val="single" w:color="000000" w:sz="4" w:space="0"/>
              <w:bottom w:val="single" w:color="000000" w:sz="4" w:space="0"/>
              <w:right w:val="single" w:color="000000" w:sz="4" w:space="0"/>
            </w:tcBorders>
            <w:vAlign w:val="center"/>
          </w:tcPr>
          <w:p w14:paraId="785DB60E">
            <w:pPr>
              <w:ind w:right="250"/>
              <w:jc w:val="center"/>
            </w:pPr>
            <w:r>
              <w:rPr>
                <w:rFonts w:eastAsia="Times New Roman"/>
              </w:rPr>
              <w:t>GB/T 5013.2</w:t>
            </w:r>
          </w:p>
        </w:tc>
      </w:tr>
    </w:tbl>
    <w:p w14:paraId="4D75472F">
      <w:pPr>
        <w:ind w:left="314"/>
        <w:jc w:val="center"/>
        <w:rPr>
          <w:rFonts w:hint="eastAsia"/>
        </w:rPr>
      </w:pPr>
    </w:p>
    <w:p w14:paraId="576F6BA5">
      <w:pPr>
        <w:ind w:left="314"/>
        <w:jc w:val="center"/>
      </w:pPr>
      <w:r>
        <w:t>表</w:t>
      </w:r>
      <w:r>
        <w:rPr>
          <w:rFonts w:hint="eastAsia" w:eastAsiaTheme="minorEastAsia"/>
        </w:rPr>
        <w:t>6</w:t>
      </w:r>
      <w:r>
        <w:rPr>
          <w:rFonts w:eastAsia="Times New Roman"/>
        </w:rPr>
        <w:t xml:space="preserve"> </w:t>
      </w:r>
      <w:r>
        <w:t>架空绝缘电缆</w:t>
      </w:r>
    </w:p>
    <w:tbl>
      <w:tblPr>
        <w:tblStyle w:val="13"/>
        <w:tblW w:w="8522" w:type="dxa"/>
        <w:jc w:val="center"/>
        <w:tblLayout w:type="autofit"/>
        <w:tblCellMar>
          <w:top w:w="50" w:type="dxa"/>
          <w:left w:w="115" w:type="dxa"/>
          <w:bottom w:w="40" w:type="dxa"/>
          <w:right w:w="115" w:type="dxa"/>
        </w:tblCellMar>
      </w:tblPr>
      <w:tblGrid>
        <w:gridCol w:w="1278"/>
        <w:gridCol w:w="3888"/>
        <w:gridCol w:w="3356"/>
      </w:tblGrid>
      <w:tr w14:paraId="3F75469A">
        <w:tblPrEx>
          <w:tblCellMar>
            <w:top w:w="50" w:type="dxa"/>
            <w:left w:w="115" w:type="dxa"/>
            <w:bottom w:w="40" w:type="dxa"/>
            <w:right w:w="115" w:type="dxa"/>
          </w:tblCellMar>
        </w:tblPrEx>
        <w:trPr>
          <w:trHeight w:val="93"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6ABBF0FA">
            <w:pPr>
              <w:ind w:right="1"/>
              <w:jc w:val="center"/>
            </w:pPr>
            <w:r>
              <w:t>序号</w:t>
            </w:r>
          </w:p>
        </w:tc>
        <w:tc>
          <w:tcPr>
            <w:tcW w:w="3888" w:type="dxa"/>
            <w:tcBorders>
              <w:top w:val="single" w:color="000000" w:sz="4" w:space="0"/>
              <w:left w:val="single" w:color="000000" w:sz="4" w:space="0"/>
              <w:bottom w:val="single" w:color="000000" w:sz="4" w:space="0"/>
              <w:right w:val="single" w:color="000000" w:sz="4" w:space="0"/>
            </w:tcBorders>
            <w:vAlign w:val="center"/>
          </w:tcPr>
          <w:p w14:paraId="743CC9E7">
            <w:pPr>
              <w:ind w:right="5"/>
              <w:jc w:val="center"/>
            </w:pPr>
            <w:r>
              <w:t>检验项目</w:t>
            </w:r>
          </w:p>
        </w:tc>
        <w:tc>
          <w:tcPr>
            <w:tcW w:w="3356" w:type="dxa"/>
            <w:tcBorders>
              <w:top w:val="single" w:color="000000" w:sz="4" w:space="0"/>
              <w:left w:val="single" w:color="000000" w:sz="4" w:space="0"/>
              <w:bottom w:val="single" w:color="000000" w:sz="4" w:space="0"/>
              <w:right w:val="single" w:color="000000" w:sz="4" w:space="0"/>
            </w:tcBorders>
            <w:vAlign w:val="center"/>
          </w:tcPr>
          <w:p w14:paraId="3F0FA778">
            <w:pPr>
              <w:ind w:right="1"/>
              <w:jc w:val="center"/>
            </w:pPr>
            <w:r>
              <w:t>检验方法</w:t>
            </w:r>
          </w:p>
        </w:tc>
      </w:tr>
      <w:tr w14:paraId="7F42D76D">
        <w:tblPrEx>
          <w:tblCellMar>
            <w:top w:w="50" w:type="dxa"/>
            <w:left w:w="115"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776EABCC">
            <w:pPr>
              <w:ind w:right="2"/>
              <w:jc w:val="center"/>
            </w:pPr>
            <w:r>
              <w:rPr>
                <w:rFonts w:eastAsia="Times New Roman"/>
              </w:rPr>
              <w:t>1</w:t>
            </w:r>
          </w:p>
        </w:tc>
        <w:tc>
          <w:tcPr>
            <w:tcW w:w="3888" w:type="dxa"/>
            <w:tcBorders>
              <w:top w:val="single" w:color="000000" w:sz="4" w:space="0"/>
              <w:left w:val="single" w:color="000000" w:sz="4" w:space="0"/>
              <w:bottom w:val="single" w:color="000000" w:sz="4" w:space="0"/>
              <w:right w:val="single" w:color="000000" w:sz="4" w:space="0"/>
            </w:tcBorders>
            <w:vAlign w:val="center"/>
          </w:tcPr>
          <w:p w14:paraId="6631AD16">
            <w:pPr>
              <w:ind w:right="5"/>
              <w:jc w:val="center"/>
            </w:pPr>
            <w:r>
              <w:t>绝缘厚度</w:t>
            </w:r>
          </w:p>
        </w:tc>
        <w:tc>
          <w:tcPr>
            <w:tcW w:w="3356" w:type="dxa"/>
            <w:tcBorders>
              <w:top w:val="single" w:color="000000" w:sz="4" w:space="0"/>
              <w:left w:val="single" w:color="000000" w:sz="4" w:space="0"/>
              <w:bottom w:val="single" w:color="000000" w:sz="4" w:space="0"/>
              <w:right w:val="single" w:color="000000" w:sz="4" w:space="0"/>
            </w:tcBorders>
          </w:tcPr>
          <w:p w14:paraId="2C593883">
            <w:pPr>
              <w:spacing w:after="56"/>
              <w:ind w:left="3"/>
              <w:jc w:val="center"/>
            </w:pPr>
            <w:r>
              <w:rPr>
                <w:rFonts w:eastAsia="Times New Roman"/>
              </w:rPr>
              <w:t>GB/T 2951.1-1997</w:t>
            </w:r>
          </w:p>
          <w:p w14:paraId="38073287">
            <w:pPr>
              <w:ind w:left="5"/>
              <w:jc w:val="center"/>
            </w:pPr>
            <w:r>
              <w:rPr>
                <w:rFonts w:eastAsia="Times New Roman"/>
              </w:rPr>
              <w:t>GB/T 2951.11</w:t>
            </w:r>
          </w:p>
        </w:tc>
      </w:tr>
      <w:tr w14:paraId="3ED22AB1">
        <w:tblPrEx>
          <w:tblCellMar>
            <w:top w:w="50" w:type="dxa"/>
            <w:left w:w="115" w:type="dxa"/>
            <w:bottom w:w="40" w:type="dxa"/>
            <w:right w:w="115" w:type="dxa"/>
          </w:tblCellMar>
        </w:tblPrEx>
        <w:trPr>
          <w:trHeight w:val="62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4DC79FD3">
            <w:pPr>
              <w:ind w:right="2"/>
              <w:jc w:val="center"/>
            </w:pPr>
            <w:r>
              <w:rPr>
                <w:rFonts w:eastAsia="Times New Roman"/>
              </w:rPr>
              <w:t>2</w:t>
            </w:r>
          </w:p>
        </w:tc>
        <w:tc>
          <w:tcPr>
            <w:tcW w:w="3888" w:type="dxa"/>
            <w:tcBorders>
              <w:top w:val="single" w:color="000000" w:sz="4" w:space="0"/>
              <w:left w:val="single" w:color="000000" w:sz="4" w:space="0"/>
              <w:bottom w:val="single" w:color="000000" w:sz="4" w:space="0"/>
              <w:right w:val="single" w:color="000000" w:sz="4" w:space="0"/>
            </w:tcBorders>
            <w:vAlign w:val="center"/>
          </w:tcPr>
          <w:p w14:paraId="6DE57CD3">
            <w:pPr>
              <w:ind w:right="5"/>
              <w:jc w:val="center"/>
            </w:pPr>
            <w:r>
              <w:t>导体电阻</w:t>
            </w:r>
          </w:p>
        </w:tc>
        <w:tc>
          <w:tcPr>
            <w:tcW w:w="3356" w:type="dxa"/>
            <w:tcBorders>
              <w:top w:val="single" w:color="000000" w:sz="4" w:space="0"/>
              <w:left w:val="single" w:color="000000" w:sz="4" w:space="0"/>
              <w:bottom w:val="single" w:color="000000" w:sz="4" w:space="0"/>
              <w:right w:val="single" w:color="000000" w:sz="4" w:space="0"/>
            </w:tcBorders>
            <w:vAlign w:val="center"/>
          </w:tcPr>
          <w:p w14:paraId="31C3AA07">
            <w:pPr>
              <w:ind w:left="3"/>
              <w:jc w:val="center"/>
            </w:pPr>
            <w:r>
              <w:rPr>
                <w:rFonts w:eastAsia="Times New Roman"/>
              </w:rPr>
              <w:t>GB/T 3048.4</w:t>
            </w:r>
          </w:p>
        </w:tc>
      </w:tr>
      <w:tr w14:paraId="542CE9B7">
        <w:tblPrEx>
          <w:tblCellMar>
            <w:top w:w="50" w:type="dxa"/>
            <w:left w:w="115" w:type="dxa"/>
            <w:bottom w:w="40" w:type="dxa"/>
            <w:right w:w="115" w:type="dxa"/>
          </w:tblCellMar>
        </w:tblPrEx>
        <w:trPr>
          <w:trHeight w:val="62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03ECE692">
            <w:pPr>
              <w:ind w:right="2"/>
              <w:jc w:val="center"/>
            </w:pPr>
            <w:r>
              <w:rPr>
                <w:rFonts w:eastAsia="Times New Roman"/>
              </w:rPr>
              <w:t>3</w:t>
            </w:r>
          </w:p>
        </w:tc>
        <w:tc>
          <w:tcPr>
            <w:tcW w:w="3888" w:type="dxa"/>
            <w:tcBorders>
              <w:top w:val="single" w:color="000000" w:sz="4" w:space="0"/>
              <w:left w:val="single" w:color="000000" w:sz="4" w:space="0"/>
              <w:bottom w:val="single" w:color="000000" w:sz="4" w:space="0"/>
              <w:right w:val="single" w:color="000000" w:sz="4" w:space="0"/>
            </w:tcBorders>
            <w:vAlign w:val="center"/>
          </w:tcPr>
          <w:p w14:paraId="1BC93279">
            <w:pPr>
              <w:ind w:right="2"/>
              <w:jc w:val="center"/>
            </w:pPr>
            <w:r>
              <w:t>绝缘原始性能</w:t>
            </w:r>
          </w:p>
        </w:tc>
        <w:tc>
          <w:tcPr>
            <w:tcW w:w="3356" w:type="dxa"/>
            <w:vMerge w:val="restart"/>
            <w:tcBorders>
              <w:top w:val="single" w:color="000000" w:sz="4" w:space="0"/>
              <w:left w:val="single" w:color="000000" w:sz="4" w:space="0"/>
              <w:bottom w:val="single" w:color="000000" w:sz="4" w:space="0"/>
              <w:right w:val="single" w:color="000000" w:sz="4" w:space="0"/>
            </w:tcBorders>
          </w:tcPr>
          <w:p w14:paraId="4DB1E432">
            <w:pPr>
              <w:spacing w:after="56"/>
              <w:jc w:val="center"/>
            </w:pPr>
            <w:r>
              <w:rPr>
                <w:rFonts w:eastAsia="Times New Roman"/>
              </w:rPr>
              <w:t>GB/T 2951.1-1997</w:t>
            </w:r>
          </w:p>
          <w:p w14:paraId="773B2EB1">
            <w:pPr>
              <w:spacing w:after="56"/>
              <w:ind w:left="3"/>
              <w:jc w:val="center"/>
            </w:pPr>
            <w:r>
              <w:rPr>
                <w:rFonts w:eastAsia="Times New Roman"/>
              </w:rPr>
              <w:t>GB/T 2951.2-1997</w:t>
            </w:r>
          </w:p>
          <w:p w14:paraId="177D1C4C">
            <w:pPr>
              <w:spacing w:after="56"/>
              <w:ind w:left="5"/>
              <w:jc w:val="center"/>
            </w:pPr>
            <w:r>
              <w:rPr>
                <w:rFonts w:eastAsia="Times New Roman"/>
              </w:rPr>
              <w:t>GB/T 2951.11</w:t>
            </w:r>
          </w:p>
          <w:p w14:paraId="3AE9B041">
            <w:pPr>
              <w:ind w:left="3"/>
              <w:jc w:val="center"/>
            </w:pPr>
            <w:r>
              <w:rPr>
                <w:rFonts w:eastAsia="Times New Roman"/>
              </w:rPr>
              <w:t>GB/T 2951.12</w:t>
            </w:r>
          </w:p>
        </w:tc>
      </w:tr>
      <w:tr w14:paraId="108B1427">
        <w:tblPrEx>
          <w:tblCellMar>
            <w:top w:w="50" w:type="dxa"/>
            <w:left w:w="115"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37158E04">
            <w:pPr>
              <w:ind w:right="2"/>
              <w:jc w:val="center"/>
            </w:pPr>
            <w:r>
              <w:rPr>
                <w:rFonts w:eastAsia="Times New Roman"/>
              </w:rPr>
              <w:t>4</w:t>
            </w:r>
          </w:p>
        </w:tc>
        <w:tc>
          <w:tcPr>
            <w:tcW w:w="3888" w:type="dxa"/>
            <w:tcBorders>
              <w:top w:val="single" w:color="000000" w:sz="4" w:space="0"/>
              <w:left w:val="single" w:color="000000" w:sz="4" w:space="0"/>
              <w:bottom w:val="single" w:color="000000" w:sz="4" w:space="0"/>
              <w:right w:val="single" w:color="000000" w:sz="4" w:space="0"/>
            </w:tcBorders>
            <w:vAlign w:val="center"/>
          </w:tcPr>
          <w:p w14:paraId="1EFA14AE">
            <w:pPr>
              <w:jc w:val="center"/>
            </w:pPr>
            <w:r>
              <w:t>绝缘空气烘箱老化试验</w:t>
            </w:r>
          </w:p>
        </w:tc>
        <w:tc>
          <w:tcPr>
            <w:tcW w:w="0" w:type="auto"/>
            <w:vMerge w:val="continue"/>
            <w:tcBorders>
              <w:top w:val="nil"/>
              <w:left w:val="single" w:color="000000" w:sz="4" w:space="0"/>
              <w:bottom w:val="single" w:color="000000" w:sz="4" w:space="0"/>
              <w:right w:val="single" w:color="000000" w:sz="4" w:space="0"/>
            </w:tcBorders>
          </w:tcPr>
          <w:p w14:paraId="38768D98">
            <w:pPr>
              <w:spacing w:after="160"/>
            </w:pPr>
          </w:p>
        </w:tc>
      </w:tr>
      <w:tr w14:paraId="61CCD5AC">
        <w:tblPrEx>
          <w:tblCellMar>
            <w:top w:w="50" w:type="dxa"/>
            <w:left w:w="115" w:type="dxa"/>
            <w:bottom w:w="40" w:type="dxa"/>
            <w:right w:w="115" w:type="dxa"/>
          </w:tblCellMar>
        </w:tblPrEx>
        <w:trPr>
          <w:trHeight w:val="598"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0D993A01">
            <w:pPr>
              <w:ind w:right="2"/>
              <w:jc w:val="center"/>
            </w:pPr>
            <w:r>
              <w:rPr>
                <w:rFonts w:eastAsia="Times New Roman"/>
              </w:rPr>
              <w:t>5</w:t>
            </w:r>
          </w:p>
        </w:tc>
        <w:tc>
          <w:tcPr>
            <w:tcW w:w="3888" w:type="dxa"/>
            <w:tcBorders>
              <w:top w:val="single" w:color="000000" w:sz="4" w:space="0"/>
              <w:left w:val="single" w:color="000000" w:sz="4" w:space="0"/>
              <w:bottom w:val="single" w:color="000000" w:sz="4" w:space="0"/>
              <w:right w:val="single" w:color="000000" w:sz="4" w:space="0"/>
            </w:tcBorders>
            <w:vAlign w:val="center"/>
          </w:tcPr>
          <w:p w14:paraId="51890986">
            <w:pPr>
              <w:jc w:val="center"/>
            </w:pPr>
            <w:r>
              <w:t>绝缘老化前机械性能</w:t>
            </w:r>
          </w:p>
        </w:tc>
        <w:tc>
          <w:tcPr>
            <w:tcW w:w="3356" w:type="dxa"/>
            <w:tcBorders>
              <w:top w:val="single" w:color="000000" w:sz="4" w:space="0"/>
              <w:left w:val="single" w:color="000000" w:sz="4" w:space="0"/>
              <w:bottom w:val="single" w:color="000000" w:sz="4" w:space="0"/>
              <w:right w:val="single" w:color="000000" w:sz="4" w:space="0"/>
            </w:tcBorders>
            <w:vAlign w:val="center"/>
          </w:tcPr>
          <w:p w14:paraId="0383E323">
            <w:pPr>
              <w:jc w:val="center"/>
            </w:pPr>
            <w:r>
              <w:rPr>
                <w:rFonts w:eastAsia="Times New Roman"/>
              </w:rPr>
              <w:t>GB/T 2951.1-1997</w:t>
            </w:r>
          </w:p>
        </w:tc>
      </w:tr>
      <w:tr w14:paraId="10F93626">
        <w:tblPrEx>
          <w:tblCellMar>
            <w:top w:w="40" w:type="dxa"/>
            <w:left w:w="115" w:type="dxa"/>
            <w:bottom w:w="40" w:type="dxa"/>
            <w:right w:w="115" w:type="dxa"/>
          </w:tblCellMar>
        </w:tblPrEx>
        <w:trPr>
          <w:trHeight w:val="322" w:hRule="atLeast"/>
          <w:jc w:val="center"/>
        </w:trPr>
        <w:tc>
          <w:tcPr>
            <w:tcW w:w="1278" w:type="dxa"/>
            <w:vMerge w:val="restart"/>
            <w:tcBorders>
              <w:top w:val="single" w:color="000000" w:sz="4" w:space="0"/>
              <w:left w:val="single" w:color="000000" w:sz="4" w:space="0"/>
              <w:right w:val="single" w:color="000000" w:sz="4" w:space="0"/>
            </w:tcBorders>
            <w:vAlign w:val="center"/>
          </w:tcPr>
          <w:p w14:paraId="51AE9397">
            <w:pPr>
              <w:ind w:right="2"/>
              <w:jc w:val="center"/>
            </w:pPr>
            <w:r>
              <w:rPr>
                <w:rFonts w:eastAsia="Times New Roman"/>
              </w:rPr>
              <w:t>6</w:t>
            </w:r>
          </w:p>
        </w:tc>
        <w:tc>
          <w:tcPr>
            <w:tcW w:w="3888" w:type="dxa"/>
            <w:vMerge w:val="restart"/>
            <w:tcBorders>
              <w:top w:val="single" w:color="000000" w:sz="4" w:space="0"/>
              <w:left w:val="single" w:color="000000" w:sz="4" w:space="0"/>
              <w:right w:val="single" w:color="000000" w:sz="4" w:space="0"/>
            </w:tcBorders>
            <w:vAlign w:val="center"/>
          </w:tcPr>
          <w:p w14:paraId="625EA9D6">
            <w:pPr>
              <w:ind w:right="2"/>
              <w:jc w:val="center"/>
            </w:pPr>
            <w:r>
              <w:t>绝缘空气老化后机械性能</w:t>
            </w:r>
          </w:p>
        </w:tc>
        <w:tc>
          <w:tcPr>
            <w:tcW w:w="3356" w:type="dxa"/>
            <w:tcBorders>
              <w:top w:val="single" w:color="000000" w:sz="4" w:space="0"/>
              <w:left w:val="single" w:color="000000" w:sz="4" w:space="0"/>
              <w:bottom w:val="nil"/>
              <w:right w:val="single" w:color="000000" w:sz="4" w:space="0"/>
            </w:tcBorders>
          </w:tcPr>
          <w:p w14:paraId="3B53AC29">
            <w:pPr>
              <w:ind w:left="3"/>
              <w:jc w:val="center"/>
            </w:pPr>
            <w:r>
              <w:rPr>
                <w:rFonts w:eastAsia="Times New Roman"/>
              </w:rPr>
              <w:t>GB/T 2951.2-1997</w:t>
            </w:r>
          </w:p>
        </w:tc>
      </w:tr>
      <w:tr w14:paraId="3CCC0220">
        <w:tblPrEx>
          <w:tblCellMar>
            <w:top w:w="40" w:type="dxa"/>
            <w:left w:w="115" w:type="dxa"/>
            <w:bottom w:w="40" w:type="dxa"/>
            <w:right w:w="115" w:type="dxa"/>
          </w:tblCellMar>
        </w:tblPrEx>
        <w:trPr>
          <w:trHeight w:val="624" w:hRule="atLeast"/>
          <w:jc w:val="center"/>
        </w:trPr>
        <w:tc>
          <w:tcPr>
            <w:tcW w:w="1278" w:type="dxa"/>
            <w:vMerge w:val="continue"/>
            <w:tcBorders>
              <w:left w:val="single" w:color="000000" w:sz="4" w:space="0"/>
              <w:bottom w:val="single" w:color="000000" w:sz="4" w:space="0"/>
              <w:right w:val="single" w:color="000000" w:sz="4" w:space="0"/>
            </w:tcBorders>
          </w:tcPr>
          <w:p w14:paraId="7C261EC8">
            <w:pPr>
              <w:ind w:right="2"/>
              <w:jc w:val="center"/>
            </w:pPr>
          </w:p>
        </w:tc>
        <w:tc>
          <w:tcPr>
            <w:tcW w:w="3888" w:type="dxa"/>
            <w:vMerge w:val="continue"/>
            <w:tcBorders>
              <w:left w:val="single" w:color="000000" w:sz="4" w:space="0"/>
              <w:bottom w:val="single" w:color="000000" w:sz="4" w:space="0"/>
              <w:right w:val="single" w:color="000000" w:sz="4" w:space="0"/>
            </w:tcBorders>
          </w:tcPr>
          <w:p w14:paraId="0CFB72E5">
            <w:pPr>
              <w:ind w:right="2"/>
              <w:jc w:val="center"/>
            </w:pPr>
          </w:p>
        </w:tc>
        <w:tc>
          <w:tcPr>
            <w:tcW w:w="3356" w:type="dxa"/>
            <w:tcBorders>
              <w:top w:val="nil"/>
              <w:left w:val="single" w:color="000000" w:sz="4" w:space="0"/>
              <w:bottom w:val="single" w:color="000000" w:sz="4" w:space="0"/>
              <w:right w:val="single" w:color="000000" w:sz="4" w:space="0"/>
            </w:tcBorders>
          </w:tcPr>
          <w:p w14:paraId="35A731CF">
            <w:pPr>
              <w:spacing w:after="56"/>
              <w:ind w:left="5"/>
              <w:jc w:val="center"/>
            </w:pPr>
            <w:r>
              <w:rPr>
                <w:rFonts w:eastAsia="Times New Roman"/>
              </w:rPr>
              <w:t>GB/T 2951.11</w:t>
            </w:r>
          </w:p>
          <w:p w14:paraId="65EE738A">
            <w:pPr>
              <w:ind w:left="3"/>
              <w:jc w:val="center"/>
            </w:pPr>
            <w:r>
              <w:rPr>
                <w:rFonts w:eastAsia="Times New Roman"/>
              </w:rPr>
              <w:t>GB/T 2951.12</w:t>
            </w:r>
          </w:p>
        </w:tc>
      </w:tr>
      <w:tr w14:paraId="5A161573">
        <w:tblPrEx>
          <w:tblCellMar>
            <w:top w:w="40" w:type="dxa"/>
            <w:left w:w="115" w:type="dxa"/>
            <w:bottom w:w="40"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679EFE89">
            <w:pPr>
              <w:ind w:right="2"/>
              <w:jc w:val="center"/>
            </w:pPr>
            <w:r>
              <w:rPr>
                <w:rFonts w:eastAsia="Times New Roman"/>
              </w:rPr>
              <w:t>7</w:t>
            </w:r>
          </w:p>
        </w:tc>
        <w:tc>
          <w:tcPr>
            <w:tcW w:w="3888" w:type="dxa"/>
            <w:tcBorders>
              <w:top w:val="single" w:color="000000" w:sz="4" w:space="0"/>
              <w:left w:val="single" w:color="000000" w:sz="4" w:space="0"/>
              <w:bottom w:val="single" w:color="000000" w:sz="4" w:space="0"/>
              <w:right w:val="single" w:color="000000" w:sz="4" w:space="0"/>
            </w:tcBorders>
            <w:vAlign w:val="center"/>
          </w:tcPr>
          <w:p w14:paraId="41435621">
            <w:pPr>
              <w:ind w:right="5"/>
              <w:jc w:val="center"/>
            </w:pPr>
            <w:r>
              <w:t>收缩试验</w:t>
            </w:r>
          </w:p>
        </w:tc>
        <w:tc>
          <w:tcPr>
            <w:tcW w:w="3356" w:type="dxa"/>
            <w:tcBorders>
              <w:top w:val="single" w:color="000000" w:sz="4" w:space="0"/>
              <w:left w:val="single" w:color="000000" w:sz="4" w:space="0"/>
              <w:bottom w:val="single" w:color="000000" w:sz="4" w:space="0"/>
              <w:right w:val="single" w:color="000000" w:sz="4" w:space="0"/>
            </w:tcBorders>
          </w:tcPr>
          <w:p w14:paraId="171384F7">
            <w:pPr>
              <w:spacing w:after="56"/>
              <w:ind w:left="3"/>
              <w:jc w:val="center"/>
            </w:pPr>
            <w:r>
              <w:rPr>
                <w:rFonts w:eastAsia="Times New Roman"/>
              </w:rPr>
              <w:t>GB/T 2951.3-1997</w:t>
            </w:r>
          </w:p>
          <w:p w14:paraId="17628CFA">
            <w:pPr>
              <w:jc w:val="center"/>
            </w:pPr>
            <w:r>
              <w:rPr>
                <w:rFonts w:eastAsia="Times New Roman"/>
              </w:rPr>
              <w:t>GB/T 2951.13</w:t>
            </w:r>
          </w:p>
        </w:tc>
      </w:tr>
      <w:tr w14:paraId="16AE7B23">
        <w:tblPrEx>
          <w:tblCellMar>
            <w:top w:w="40" w:type="dxa"/>
            <w:left w:w="115" w:type="dxa"/>
            <w:bottom w:w="40" w:type="dxa"/>
            <w:right w:w="115" w:type="dxa"/>
          </w:tblCellMar>
        </w:tblPrEx>
        <w:trPr>
          <w:trHeight w:val="645"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1611498">
            <w:pPr>
              <w:ind w:right="2"/>
              <w:jc w:val="center"/>
            </w:pPr>
            <w:r>
              <w:rPr>
                <w:rFonts w:eastAsia="Times New Roman"/>
              </w:rPr>
              <w:t>8</w:t>
            </w:r>
          </w:p>
        </w:tc>
        <w:tc>
          <w:tcPr>
            <w:tcW w:w="3888" w:type="dxa"/>
            <w:tcBorders>
              <w:top w:val="single" w:color="000000" w:sz="4" w:space="0"/>
              <w:left w:val="single" w:color="000000" w:sz="4" w:space="0"/>
              <w:bottom w:val="single" w:color="000000" w:sz="4" w:space="0"/>
              <w:right w:val="single" w:color="000000" w:sz="4" w:space="0"/>
            </w:tcBorders>
            <w:vAlign w:val="center"/>
          </w:tcPr>
          <w:p w14:paraId="0A405AB7">
            <w:pPr>
              <w:ind w:right="2"/>
              <w:jc w:val="center"/>
            </w:pPr>
            <w:r>
              <w:t>热延伸</w:t>
            </w:r>
          </w:p>
        </w:tc>
        <w:tc>
          <w:tcPr>
            <w:tcW w:w="3356" w:type="dxa"/>
            <w:tcBorders>
              <w:top w:val="single" w:color="000000" w:sz="4" w:space="0"/>
              <w:left w:val="single" w:color="000000" w:sz="4" w:space="0"/>
              <w:bottom w:val="single" w:color="000000" w:sz="4" w:space="0"/>
              <w:right w:val="single" w:color="000000" w:sz="4" w:space="0"/>
            </w:tcBorders>
          </w:tcPr>
          <w:p w14:paraId="1B15F086">
            <w:pPr>
              <w:spacing w:after="56"/>
              <w:ind w:left="3"/>
              <w:jc w:val="center"/>
            </w:pPr>
            <w:r>
              <w:rPr>
                <w:rFonts w:eastAsia="Times New Roman"/>
              </w:rPr>
              <w:t>GB/T 2951.5-1997</w:t>
            </w:r>
          </w:p>
          <w:p w14:paraId="6F368BC1">
            <w:pPr>
              <w:ind w:left="3"/>
              <w:jc w:val="center"/>
            </w:pPr>
            <w:r>
              <w:rPr>
                <w:rFonts w:eastAsia="Times New Roman"/>
              </w:rPr>
              <w:t>GB/T 2951.21</w:t>
            </w:r>
          </w:p>
        </w:tc>
      </w:tr>
    </w:tbl>
    <w:p w14:paraId="66812A2B">
      <w:r>
        <w:br w:type="page"/>
      </w:r>
    </w:p>
    <w:p w14:paraId="623E34EA">
      <w:pPr>
        <w:ind w:left="3298" w:right="1"/>
      </w:pPr>
      <w:r>
        <w:t>表</w:t>
      </w:r>
      <w:r>
        <w:rPr>
          <w:rFonts w:hint="eastAsia" w:eastAsiaTheme="minorEastAsia"/>
        </w:rPr>
        <w:t>7</w:t>
      </w:r>
      <w:r>
        <w:rPr>
          <w:rFonts w:eastAsia="Times New Roman"/>
        </w:rPr>
        <w:t xml:space="preserve"> </w:t>
      </w:r>
      <w:r>
        <w:t>塑料绝缘控制电缆</w:t>
      </w:r>
    </w:p>
    <w:tbl>
      <w:tblPr>
        <w:tblStyle w:val="13"/>
        <w:tblW w:w="8522" w:type="dxa"/>
        <w:jc w:val="center"/>
        <w:tblLayout w:type="autofit"/>
        <w:tblCellMar>
          <w:top w:w="37" w:type="dxa"/>
          <w:left w:w="108" w:type="dxa"/>
          <w:bottom w:w="36" w:type="dxa"/>
          <w:right w:w="115" w:type="dxa"/>
        </w:tblCellMar>
      </w:tblPr>
      <w:tblGrid>
        <w:gridCol w:w="1278"/>
        <w:gridCol w:w="3881"/>
        <w:gridCol w:w="3363"/>
      </w:tblGrid>
      <w:tr w14:paraId="044DF93F">
        <w:trPr>
          <w:trHeight w:val="33"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8466883">
            <w:pPr>
              <w:ind w:left="6"/>
              <w:jc w:val="center"/>
            </w:pPr>
            <w:r>
              <w:t>序号</w:t>
            </w:r>
          </w:p>
        </w:tc>
        <w:tc>
          <w:tcPr>
            <w:tcW w:w="3881" w:type="dxa"/>
            <w:tcBorders>
              <w:top w:val="single" w:color="000000" w:sz="4" w:space="0"/>
              <w:left w:val="single" w:color="000000" w:sz="4" w:space="0"/>
              <w:bottom w:val="single" w:color="000000" w:sz="4" w:space="0"/>
              <w:right w:val="single" w:color="000000" w:sz="4" w:space="0"/>
            </w:tcBorders>
            <w:vAlign w:val="center"/>
          </w:tcPr>
          <w:p w14:paraId="57131B0E">
            <w:pPr>
              <w:ind w:left="5"/>
              <w:jc w:val="center"/>
            </w:pPr>
            <w:r>
              <w:t>检验项目</w:t>
            </w:r>
          </w:p>
        </w:tc>
        <w:tc>
          <w:tcPr>
            <w:tcW w:w="3363" w:type="dxa"/>
            <w:tcBorders>
              <w:top w:val="single" w:color="000000" w:sz="4" w:space="0"/>
              <w:left w:val="single" w:color="000000" w:sz="4" w:space="0"/>
              <w:bottom w:val="single" w:color="000000" w:sz="4" w:space="0"/>
              <w:right w:val="single" w:color="000000" w:sz="4" w:space="0"/>
            </w:tcBorders>
            <w:vAlign w:val="center"/>
          </w:tcPr>
          <w:p w14:paraId="68034872">
            <w:pPr>
              <w:ind w:left="4"/>
              <w:jc w:val="center"/>
            </w:pPr>
            <w:r>
              <w:t>检验方法</w:t>
            </w:r>
          </w:p>
        </w:tc>
      </w:tr>
      <w:tr w14:paraId="7020E0C0">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6DAB1104">
            <w:pPr>
              <w:ind w:left="5"/>
              <w:jc w:val="center"/>
            </w:pPr>
            <w:r>
              <w:rPr>
                <w:rFonts w:eastAsia="Times New Roman"/>
              </w:rPr>
              <w:t>1</w:t>
            </w:r>
          </w:p>
        </w:tc>
        <w:tc>
          <w:tcPr>
            <w:tcW w:w="3881" w:type="dxa"/>
            <w:tcBorders>
              <w:top w:val="single" w:color="000000" w:sz="4" w:space="0"/>
              <w:left w:val="single" w:color="000000" w:sz="4" w:space="0"/>
              <w:bottom w:val="single" w:color="000000" w:sz="4" w:space="0"/>
              <w:right w:val="single" w:color="000000" w:sz="4" w:space="0"/>
            </w:tcBorders>
            <w:vAlign w:val="center"/>
          </w:tcPr>
          <w:p w14:paraId="474F53FC">
            <w:pPr>
              <w:ind w:left="2"/>
              <w:jc w:val="center"/>
            </w:pPr>
            <w:r>
              <w:t>绝缘厚度测量</w:t>
            </w:r>
          </w:p>
        </w:tc>
        <w:tc>
          <w:tcPr>
            <w:tcW w:w="3363" w:type="dxa"/>
            <w:tcBorders>
              <w:top w:val="single" w:color="000000" w:sz="4" w:space="0"/>
              <w:left w:val="single" w:color="000000" w:sz="4" w:space="0"/>
              <w:bottom w:val="single" w:color="000000" w:sz="4" w:space="0"/>
              <w:right w:val="single" w:color="000000" w:sz="4" w:space="0"/>
            </w:tcBorders>
            <w:vAlign w:val="center"/>
          </w:tcPr>
          <w:p w14:paraId="34754081">
            <w:pPr>
              <w:ind w:left="8"/>
              <w:jc w:val="center"/>
            </w:pPr>
            <w:r>
              <w:rPr>
                <w:rFonts w:eastAsia="Times New Roman"/>
              </w:rPr>
              <w:t>GB/T 2951.11</w:t>
            </w:r>
          </w:p>
        </w:tc>
      </w:tr>
      <w:tr w14:paraId="4966BBA4">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37F39B4A">
            <w:pPr>
              <w:ind w:left="5"/>
              <w:jc w:val="center"/>
            </w:pPr>
            <w:r>
              <w:rPr>
                <w:rFonts w:eastAsia="Times New Roman"/>
              </w:rPr>
              <w:t>2</w:t>
            </w:r>
          </w:p>
        </w:tc>
        <w:tc>
          <w:tcPr>
            <w:tcW w:w="3881" w:type="dxa"/>
            <w:tcBorders>
              <w:top w:val="single" w:color="000000" w:sz="4" w:space="0"/>
              <w:left w:val="single" w:color="000000" w:sz="4" w:space="0"/>
              <w:bottom w:val="single" w:color="000000" w:sz="4" w:space="0"/>
              <w:right w:val="single" w:color="000000" w:sz="4" w:space="0"/>
            </w:tcBorders>
            <w:vAlign w:val="center"/>
          </w:tcPr>
          <w:p w14:paraId="03180278">
            <w:pPr>
              <w:ind w:left="2"/>
              <w:jc w:val="center"/>
            </w:pPr>
            <w:r>
              <w:t>护套厚度测量</w:t>
            </w:r>
          </w:p>
        </w:tc>
        <w:tc>
          <w:tcPr>
            <w:tcW w:w="3363" w:type="dxa"/>
            <w:tcBorders>
              <w:top w:val="single" w:color="000000" w:sz="4" w:space="0"/>
              <w:left w:val="single" w:color="000000" w:sz="4" w:space="0"/>
              <w:bottom w:val="single" w:color="000000" w:sz="4" w:space="0"/>
              <w:right w:val="single" w:color="000000" w:sz="4" w:space="0"/>
            </w:tcBorders>
            <w:vAlign w:val="center"/>
          </w:tcPr>
          <w:p w14:paraId="4EE2C7D4">
            <w:pPr>
              <w:ind w:left="8"/>
              <w:jc w:val="center"/>
            </w:pPr>
            <w:r>
              <w:rPr>
                <w:rFonts w:eastAsia="Times New Roman"/>
              </w:rPr>
              <w:t>GB/T 2951.11</w:t>
            </w:r>
          </w:p>
        </w:tc>
      </w:tr>
      <w:tr w14:paraId="62B66461">
        <w:tblPrEx>
          <w:tblCellMar>
            <w:top w:w="37" w:type="dxa"/>
            <w:left w:w="108" w:type="dxa"/>
            <w:bottom w:w="36"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26528D7">
            <w:pPr>
              <w:ind w:left="5"/>
              <w:jc w:val="center"/>
            </w:pPr>
            <w:r>
              <w:rPr>
                <w:rFonts w:eastAsia="Times New Roman"/>
              </w:rPr>
              <w:t>3</w:t>
            </w:r>
          </w:p>
        </w:tc>
        <w:tc>
          <w:tcPr>
            <w:tcW w:w="3881" w:type="dxa"/>
            <w:tcBorders>
              <w:top w:val="single" w:color="000000" w:sz="4" w:space="0"/>
              <w:left w:val="single" w:color="000000" w:sz="4" w:space="0"/>
              <w:bottom w:val="single" w:color="000000" w:sz="4" w:space="0"/>
              <w:right w:val="single" w:color="000000" w:sz="4" w:space="0"/>
            </w:tcBorders>
            <w:vAlign w:val="center"/>
          </w:tcPr>
          <w:p w14:paraId="3C070376">
            <w:pPr>
              <w:ind w:left="5"/>
              <w:jc w:val="center"/>
            </w:pPr>
            <w:r>
              <w:t>屏蔽层结构尺寸检查</w:t>
            </w:r>
          </w:p>
        </w:tc>
        <w:tc>
          <w:tcPr>
            <w:tcW w:w="3363" w:type="dxa"/>
            <w:tcBorders>
              <w:top w:val="single" w:color="000000" w:sz="4" w:space="0"/>
              <w:left w:val="single" w:color="000000" w:sz="4" w:space="0"/>
              <w:bottom w:val="single" w:color="000000" w:sz="4" w:space="0"/>
              <w:right w:val="single" w:color="000000" w:sz="4" w:space="0"/>
            </w:tcBorders>
          </w:tcPr>
          <w:p w14:paraId="1396BDFA">
            <w:pPr>
              <w:ind w:left="862" w:right="853"/>
              <w:jc w:val="center"/>
            </w:pPr>
            <w:r>
              <w:rPr>
                <w:rFonts w:eastAsia="Times New Roman"/>
              </w:rPr>
              <w:t>GB/T 9330 GB/T 4909.2</w:t>
            </w:r>
          </w:p>
        </w:tc>
      </w:tr>
      <w:tr w14:paraId="7E1C84F2">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7243C94F">
            <w:pPr>
              <w:ind w:left="5"/>
              <w:jc w:val="center"/>
            </w:pPr>
            <w:r>
              <w:rPr>
                <w:rFonts w:eastAsia="Times New Roman"/>
              </w:rPr>
              <w:t>4</w:t>
            </w:r>
          </w:p>
        </w:tc>
        <w:tc>
          <w:tcPr>
            <w:tcW w:w="3881" w:type="dxa"/>
            <w:tcBorders>
              <w:top w:val="single" w:color="000000" w:sz="4" w:space="0"/>
              <w:left w:val="single" w:color="000000" w:sz="4" w:space="0"/>
              <w:bottom w:val="single" w:color="000000" w:sz="4" w:space="0"/>
              <w:right w:val="single" w:color="000000" w:sz="4" w:space="0"/>
            </w:tcBorders>
            <w:vAlign w:val="center"/>
          </w:tcPr>
          <w:p w14:paraId="0BAB891D">
            <w:pPr>
              <w:ind w:left="5"/>
              <w:jc w:val="center"/>
            </w:pPr>
            <w:r>
              <w:t>导体直流电阻测量</w:t>
            </w:r>
          </w:p>
        </w:tc>
        <w:tc>
          <w:tcPr>
            <w:tcW w:w="3363" w:type="dxa"/>
            <w:tcBorders>
              <w:top w:val="single" w:color="000000" w:sz="4" w:space="0"/>
              <w:left w:val="single" w:color="000000" w:sz="4" w:space="0"/>
              <w:bottom w:val="single" w:color="000000" w:sz="4" w:space="0"/>
              <w:right w:val="single" w:color="000000" w:sz="4" w:space="0"/>
            </w:tcBorders>
            <w:vAlign w:val="center"/>
          </w:tcPr>
          <w:p w14:paraId="221FEB86">
            <w:pPr>
              <w:ind w:left="7"/>
              <w:jc w:val="center"/>
            </w:pPr>
            <w:r>
              <w:rPr>
                <w:rFonts w:eastAsia="Times New Roman"/>
              </w:rPr>
              <w:t>GB/T 3048.4</w:t>
            </w:r>
          </w:p>
        </w:tc>
      </w:tr>
      <w:tr w14:paraId="11E570CB">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906C98D">
            <w:pPr>
              <w:ind w:left="5"/>
              <w:jc w:val="center"/>
            </w:pPr>
            <w:r>
              <w:rPr>
                <w:rFonts w:eastAsia="Times New Roman"/>
              </w:rPr>
              <w:t>5</w:t>
            </w:r>
          </w:p>
        </w:tc>
        <w:tc>
          <w:tcPr>
            <w:tcW w:w="3881" w:type="dxa"/>
            <w:tcBorders>
              <w:top w:val="single" w:color="000000" w:sz="4" w:space="0"/>
              <w:left w:val="single" w:color="000000" w:sz="4" w:space="0"/>
              <w:bottom w:val="single" w:color="000000" w:sz="4" w:space="0"/>
              <w:right w:val="single" w:color="000000" w:sz="4" w:space="0"/>
            </w:tcBorders>
            <w:vAlign w:val="center"/>
          </w:tcPr>
          <w:p w14:paraId="25AC404F">
            <w:pPr>
              <w:ind w:left="5"/>
              <w:jc w:val="center"/>
            </w:pPr>
            <w:r>
              <w:t>绝缘老化前拉力试验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1C89E9A4">
            <w:pPr>
              <w:ind w:left="8"/>
              <w:jc w:val="center"/>
            </w:pPr>
            <w:r>
              <w:rPr>
                <w:rFonts w:eastAsia="Times New Roman"/>
              </w:rPr>
              <w:t>GB/T 2951.11</w:t>
            </w:r>
          </w:p>
        </w:tc>
      </w:tr>
      <w:tr w14:paraId="7B3D8DAA">
        <w:tblPrEx>
          <w:tblCellMar>
            <w:top w:w="37" w:type="dxa"/>
            <w:left w:w="108" w:type="dxa"/>
            <w:bottom w:w="36"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22016F9C">
            <w:pPr>
              <w:ind w:left="5"/>
              <w:jc w:val="center"/>
            </w:pPr>
            <w:r>
              <w:rPr>
                <w:rFonts w:eastAsia="Times New Roman"/>
              </w:rPr>
              <w:t>6</w:t>
            </w:r>
          </w:p>
        </w:tc>
        <w:tc>
          <w:tcPr>
            <w:tcW w:w="3881" w:type="dxa"/>
            <w:tcBorders>
              <w:top w:val="single" w:color="000000" w:sz="4" w:space="0"/>
              <w:left w:val="single" w:color="000000" w:sz="4" w:space="0"/>
              <w:bottom w:val="single" w:color="000000" w:sz="4" w:space="0"/>
              <w:right w:val="single" w:color="000000" w:sz="4" w:space="0"/>
            </w:tcBorders>
            <w:vAlign w:val="center"/>
          </w:tcPr>
          <w:p w14:paraId="38561A4D">
            <w:pPr>
              <w:ind w:left="5"/>
              <w:jc w:val="center"/>
            </w:pPr>
            <w:r>
              <w:t>绝缘空气箱老化后拉力试验</w:t>
            </w:r>
          </w:p>
        </w:tc>
        <w:tc>
          <w:tcPr>
            <w:tcW w:w="3363" w:type="dxa"/>
            <w:tcBorders>
              <w:top w:val="single" w:color="000000" w:sz="4" w:space="0"/>
              <w:left w:val="single" w:color="000000" w:sz="4" w:space="0"/>
              <w:bottom w:val="single" w:color="000000" w:sz="4" w:space="0"/>
              <w:right w:val="single" w:color="000000" w:sz="4" w:space="0"/>
            </w:tcBorders>
          </w:tcPr>
          <w:p w14:paraId="6EF24F5F">
            <w:pPr>
              <w:spacing w:after="56"/>
              <w:ind w:left="8"/>
              <w:jc w:val="center"/>
            </w:pPr>
            <w:r>
              <w:rPr>
                <w:rFonts w:eastAsia="Times New Roman"/>
              </w:rPr>
              <w:t>GB/T 2951.11</w:t>
            </w:r>
          </w:p>
          <w:p w14:paraId="0D38391D">
            <w:pPr>
              <w:ind w:left="10"/>
              <w:jc w:val="center"/>
            </w:pPr>
            <w:r>
              <w:rPr>
                <w:rFonts w:eastAsia="Times New Roman"/>
              </w:rPr>
              <w:t>GB/T 2951.12</w:t>
            </w:r>
          </w:p>
        </w:tc>
      </w:tr>
      <w:tr w14:paraId="5CBECDF7">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6E528733">
            <w:pPr>
              <w:ind w:left="5"/>
              <w:jc w:val="center"/>
            </w:pPr>
            <w:r>
              <w:rPr>
                <w:rFonts w:eastAsia="Times New Roman"/>
              </w:rPr>
              <w:t>7</w:t>
            </w:r>
          </w:p>
        </w:tc>
        <w:tc>
          <w:tcPr>
            <w:tcW w:w="3881" w:type="dxa"/>
            <w:tcBorders>
              <w:top w:val="single" w:color="000000" w:sz="4" w:space="0"/>
              <w:left w:val="single" w:color="000000" w:sz="4" w:space="0"/>
              <w:bottom w:val="single" w:color="000000" w:sz="4" w:space="0"/>
              <w:right w:val="single" w:color="000000" w:sz="4" w:space="0"/>
            </w:tcBorders>
            <w:vAlign w:val="center"/>
          </w:tcPr>
          <w:p w14:paraId="15F1AB8F">
            <w:pPr>
              <w:ind w:left="7"/>
              <w:jc w:val="center"/>
            </w:pPr>
            <w:r>
              <w:t>绝缘热延伸试验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07DDB186">
            <w:pPr>
              <w:ind w:left="10"/>
              <w:jc w:val="center"/>
            </w:pPr>
            <w:r>
              <w:rPr>
                <w:rFonts w:eastAsia="Times New Roman"/>
              </w:rPr>
              <w:t>GB/T 2951.21</w:t>
            </w:r>
          </w:p>
        </w:tc>
      </w:tr>
      <w:tr w14:paraId="123E5B03">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B107F34">
            <w:pPr>
              <w:ind w:left="5"/>
              <w:jc w:val="center"/>
            </w:pPr>
            <w:r>
              <w:rPr>
                <w:rFonts w:eastAsia="Times New Roman"/>
              </w:rPr>
              <w:t>8</w:t>
            </w:r>
          </w:p>
        </w:tc>
        <w:tc>
          <w:tcPr>
            <w:tcW w:w="3881" w:type="dxa"/>
            <w:tcBorders>
              <w:top w:val="single" w:color="000000" w:sz="4" w:space="0"/>
              <w:left w:val="single" w:color="000000" w:sz="4" w:space="0"/>
              <w:bottom w:val="single" w:color="000000" w:sz="4" w:space="0"/>
              <w:right w:val="single" w:color="000000" w:sz="4" w:space="0"/>
            </w:tcBorders>
            <w:vAlign w:val="center"/>
          </w:tcPr>
          <w:p w14:paraId="141C099A">
            <w:pPr>
              <w:ind w:left="2"/>
              <w:jc w:val="center"/>
            </w:pPr>
            <w:r>
              <w:t>绝缘收缩试验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66F80B22">
            <w:pPr>
              <w:ind w:left="10"/>
              <w:jc w:val="center"/>
            </w:pPr>
            <w:r>
              <w:rPr>
                <w:rFonts w:eastAsia="Times New Roman"/>
              </w:rPr>
              <w:t>GB/T 2951.13</w:t>
            </w:r>
          </w:p>
        </w:tc>
      </w:tr>
      <w:tr w14:paraId="1029DAD4">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8164B42">
            <w:pPr>
              <w:ind w:left="5"/>
              <w:jc w:val="center"/>
            </w:pPr>
            <w:r>
              <w:rPr>
                <w:rFonts w:eastAsia="Times New Roman"/>
              </w:rPr>
              <w:t>9</w:t>
            </w:r>
          </w:p>
        </w:tc>
        <w:tc>
          <w:tcPr>
            <w:tcW w:w="3881" w:type="dxa"/>
            <w:tcBorders>
              <w:top w:val="single" w:color="000000" w:sz="4" w:space="0"/>
              <w:left w:val="single" w:color="000000" w:sz="4" w:space="0"/>
              <w:bottom w:val="single" w:color="000000" w:sz="4" w:space="0"/>
              <w:right w:val="single" w:color="000000" w:sz="4" w:space="0"/>
            </w:tcBorders>
            <w:vAlign w:val="center"/>
          </w:tcPr>
          <w:p w14:paraId="255CED78">
            <w:pPr>
              <w:ind w:left="5"/>
              <w:jc w:val="center"/>
            </w:pPr>
            <w:r>
              <w:t>护套老化前拉力试验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6AA05016">
            <w:pPr>
              <w:ind w:left="8"/>
              <w:jc w:val="center"/>
            </w:pPr>
            <w:r>
              <w:rPr>
                <w:rFonts w:eastAsia="Times New Roman"/>
              </w:rPr>
              <w:t>GB/T 2951.11</w:t>
            </w:r>
          </w:p>
        </w:tc>
      </w:tr>
      <w:tr w14:paraId="3D509BEF">
        <w:tblPrEx>
          <w:tblCellMar>
            <w:top w:w="37" w:type="dxa"/>
            <w:left w:w="108" w:type="dxa"/>
            <w:bottom w:w="36"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266C6FEE">
            <w:pPr>
              <w:ind w:left="5"/>
              <w:jc w:val="center"/>
            </w:pPr>
            <w:r>
              <w:rPr>
                <w:rFonts w:eastAsia="Times New Roman"/>
              </w:rPr>
              <w:t>10</w:t>
            </w:r>
          </w:p>
        </w:tc>
        <w:tc>
          <w:tcPr>
            <w:tcW w:w="3881" w:type="dxa"/>
            <w:tcBorders>
              <w:top w:val="single" w:color="000000" w:sz="4" w:space="0"/>
              <w:left w:val="single" w:color="000000" w:sz="4" w:space="0"/>
              <w:bottom w:val="single" w:color="000000" w:sz="4" w:space="0"/>
              <w:right w:val="single" w:color="000000" w:sz="4" w:space="0"/>
            </w:tcBorders>
            <w:vAlign w:val="center"/>
          </w:tcPr>
          <w:p w14:paraId="7C09156E">
            <w:pPr>
              <w:ind w:left="5"/>
              <w:jc w:val="center"/>
            </w:pPr>
            <w:r>
              <w:t>护套空气箱老化后拉力试验</w:t>
            </w:r>
          </w:p>
        </w:tc>
        <w:tc>
          <w:tcPr>
            <w:tcW w:w="3363" w:type="dxa"/>
            <w:tcBorders>
              <w:top w:val="single" w:color="000000" w:sz="4" w:space="0"/>
              <w:left w:val="single" w:color="000000" w:sz="4" w:space="0"/>
              <w:bottom w:val="single" w:color="000000" w:sz="4" w:space="0"/>
              <w:right w:val="single" w:color="000000" w:sz="4" w:space="0"/>
            </w:tcBorders>
          </w:tcPr>
          <w:p w14:paraId="50D25429">
            <w:pPr>
              <w:spacing w:after="56"/>
              <w:ind w:left="8"/>
              <w:jc w:val="center"/>
            </w:pPr>
            <w:r>
              <w:rPr>
                <w:rFonts w:eastAsia="Times New Roman"/>
              </w:rPr>
              <w:t>GB/T 2951.11</w:t>
            </w:r>
          </w:p>
          <w:p w14:paraId="637E487B">
            <w:pPr>
              <w:ind w:left="10"/>
              <w:jc w:val="center"/>
            </w:pPr>
            <w:r>
              <w:rPr>
                <w:rFonts w:eastAsia="Times New Roman"/>
              </w:rPr>
              <w:t>GB/T 2951.12</w:t>
            </w:r>
          </w:p>
        </w:tc>
      </w:tr>
      <w:tr w14:paraId="3E3E5FB6">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6C0881F">
            <w:pPr>
              <w:ind w:left="10"/>
              <w:jc w:val="center"/>
            </w:pPr>
            <w:r>
              <w:rPr>
                <w:rFonts w:eastAsia="Times New Roman"/>
              </w:rPr>
              <w:t>11</w:t>
            </w:r>
          </w:p>
        </w:tc>
        <w:tc>
          <w:tcPr>
            <w:tcW w:w="3881" w:type="dxa"/>
            <w:tcBorders>
              <w:top w:val="single" w:color="000000" w:sz="4" w:space="0"/>
              <w:left w:val="single" w:color="000000" w:sz="4" w:space="0"/>
              <w:bottom w:val="single" w:color="000000" w:sz="4" w:space="0"/>
              <w:right w:val="single" w:color="000000" w:sz="4" w:space="0"/>
            </w:tcBorders>
            <w:vAlign w:val="center"/>
          </w:tcPr>
          <w:p w14:paraId="51D48F85">
            <w:pPr>
              <w:ind w:left="2"/>
              <w:jc w:val="center"/>
            </w:pPr>
            <w:r>
              <w:t>护套失重试验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004DA93F">
            <w:pPr>
              <w:ind w:left="10"/>
              <w:jc w:val="center"/>
            </w:pPr>
            <w:r>
              <w:rPr>
                <w:rFonts w:eastAsia="Times New Roman"/>
              </w:rPr>
              <w:t>GB/T 2951.32</w:t>
            </w:r>
          </w:p>
        </w:tc>
      </w:tr>
      <w:tr w14:paraId="2E0E988D">
        <w:tblPrEx>
          <w:tblCellMar>
            <w:top w:w="37" w:type="dxa"/>
            <w:left w:w="108" w:type="dxa"/>
            <w:bottom w:w="36" w:type="dxa"/>
            <w:right w:w="115" w:type="dxa"/>
          </w:tblCellMar>
        </w:tblPrEx>
        <w:trPr>
          <w:trHeight w:val="634"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17B02135">
            <w:pPr>
              <w:ind w:left="5"/>
              <w:jc w:val="center"/>
            </w:pPr>
            <w:r>
              <w:rPr>
                <w:rFonts w:eastAsia="Times New Roman"/>
              </w:rPr>
              <w:t>12</w:t>
            </w:r>
          </w:p>
        </w:tc>
        <w:tc>
          <w:tcPr>
            <w:tcW w:w="3881" w:type="dxa"/>
            <w:tcBorders>
              <w:top w:val="single" w:color="000000" w:sz="4" w:space="0"/>
              <w:left w:val="single" w:color="000000" w:sz="4" w:space="0"/>
              <w:bottom w:val="single" w:color="000000" w:sz="4" w:space="0"/>
              <w:right w:val="single" w:color="000000" w:sz="4" w:space="0"/>
            </w:tcBorders>
            <w:vAlign w:val="center"/>
          </w:tcPr>
          <w:p w14:paraId="2F5169FB">
            <w:pPr>
              <w:ind w:left="2"/>
              <w:jc w:val="center"/>
            </w:pPr>
            <w:r>
              <w:t>成品电缆单根燃烧试验</w:t>
            </w:r>
          </w:p>
        </w:tc>
        <w:tc>
          <w:tcPr>
            <w:tcW w:w="3363" w:type="dxa"/>
            <w:tcBorders>
              <w:top w:val="single" w:color="000000" w:sz="4" w:space="0"/>
              <w:left w:val="single" w:color="000000" w:sz="4" w:space="0"/>
              <w:bottom w:val="single" w:color="000000" w:sz="4" w:space="0"/>
              <w:right w:val="single" w:color="000000" w:sz="4" w:space="0"/>
            </w:tcBorders>
          </w:tcPr>
          <w:p w14:paraId="24C965CC">
            <w:pPr>
              <w:spacing w:after="56"/>
              <w:ind w:left="10"/>
              <w:jc w:val="center"/>
            </w:pPr>
            <w:r>
              <w:rPr>
                <w:rFonts w:eastAsia="Times New Roman"/>
              </w:rPr>
              <w:t>GB/T 18380.12</w:t>
            </w:r>
          </w:p>
          <w:p w14:paraId="1BA015EF">
            <w:pPr>
              <w:ind w:left="8"/>
              <w:jc w:val="center"/>
            </w:pPr>
            <w:r>
              <w:rPr>
                <w:rFonts w:eastAsia="Times New Roman"/>
              </w:rPr>
              <w:t>GB/T 18380.13</w:t>
            </w:r>
          </w:p>
        </w:tc>
      </w:tr>
      <w:tr w14:paraId="0F046CA8">
        <w:tblPrEx>
          <w:tblCellMar>
            <w:top w:w="37" w:type="dxa"/>
            <w:left w:w="108" w:type="dxa"/>
            <w:bottom w:w="36" w:type="dxa"/>
            <w:right w:w="115" w:type="dxa"/>
          </w:tblCellMar>
        </w:tblPrEx>
        <w:trPr>
          <w:trHeight w:val="1258"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53FF1699">
            <w:pPr>
              <w:ind w:left="5"/>
              <w:jc w:val="center"/>
            </w:pPr>
            <w:r>
              <w:rPr>
                <w:rFonts w:eastAsia="Times New Roman"/>
              </w:rPr>
              <w:t>13</w:t>
            </w:r>
          </w:p>
        </w:tc>
        <w:tc>
          <w:tcPr>
            <w:tcW w:w="3881" w:type="dxa"/>
            <w:tcBorders>
              <w:top w:val="single" w:color="000000" w:sz="4" w:space="0"/>
              <w:left w:val="single" w:color="000000" w:sz="4" w:space="0"/>
              <w:bottom w:val="single" w:color="000000" w:sz="4" w:space="0"/>
              <w:right w:val="single" w:color="000000" w:sz="4" w:space="0"/>
            </w:tcBorders>
            <w:vAlign w:val="center"/>
          </w:tcPr>
          <w:p w14:paraId="6C2379D2">
            <w:pPr>
              <w:ind w:left="8"/>
              <w:jc w:val="center"/>
            </w:pPr>
            <w:r>
              <w:t>成品电缆成束燃烧试验</w:t>
            </w:r>
            <w:r>
              <w:rPr>
                <w:rFonts w:ascii="Calibri" w:hAnsi="Calibri" w:eastAsia="Calibri" w:cs="Calibri"/>
                <w:vertAlign w:val="superscript"/>
              </w:rPr>
              <w:t>a</w:t>
            </w:r>
          </w:p>
        </w:tc>
        <w:tc>
          <w:tcPr>
            <w:tcW w:w="3363" w:type="dxa"/>
            <w:tcBorders>
              <w:top w:val="single" w:color="000000" w:sz="4" w:space="0"/>
              <w:left w:val="single" w:color="000000" w:sz="4" w:space="0"/>
              <w:bottom w:val="single" w:color="000000" w:sz="4" w:space="0"/>
              <w:right w:val="single" w:color="000000" w:sz="4" w:space="0"/>
            </w:tcBorders>
          </w:tcPr>
          <w:p w14:paraId="1B21B03C">
            <w:pPr>
              <w:spacing w:after="56"/>
              <w:ind w:left="10"/>
              <w:jc w:val="center"/>
            </w:pPr>
            <w:r>
              <w:rPr>
                <w:rFonts w:eastAsia="Times New Roman"/>
              </w:rPr>
              <w:t>GB/T 18380.33</w:t>
            </w:r>
          </w:p>
          <w:p w14:paraId="3C69AE2B">
            <w:pPr>
              <w:spacing w:after="56"/>
              <w:ind w:left="10"/>
              <w:jc w:val="center"/>
            </w:pPr>
            <w:r>
              <w:rPr>
                <w:rFonts w:eastAsia="Times New Roman"/>
              </w:rPr>
              <w:t>GB/T 18380.34</w:t>
            </w:r>
          </w:p>
          <w:p w14:paraId="7373BFCF">
            <w:pPr>
              <w:spacing w:after="56"/>
              <w:ind w:left="10"/>
              <w:jc w:val="center"/>
            </w:pPr>
            <w:r>
              <w:rPr>
                <w:rFonts w:eastAsia="Times New Roman"/>
              </w:rPr>
              <w:t>GB/T 18380.35</w:t>
            </w:r>
          </w:p>
          <w:p w14:paraId="1BC67E15">
            <w:pPr>
              <w:ind w:left="10"/>
              <w:jc w:val="center"/>
            </w:pPr>
            <w:r>
              <w:rPr>
                <w:rFonts w:eastAsia="Times New Roman"/>
              </w:rPr>
              <w:t>GB/T 18380.36</w:t>
            </w:r>
          </w:p>
        </w:tc>
      </w:tr>
      <w:tr w14:paraId="1AF9C570">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53B9BD08">
            <w:pPr>
              <w:ind w:left="5"/>
              <w:jc w:val="center"/>
            </w:pPr>
            <w:r>
              <w:rPr>
                <w:rFonts w:eastAsia="Times New Roman"/>
              </w:rPr>
              <w:t>14</w:t>
            </w:r>
          </w:p>
        </w:tc>
        <w:tc>
          <w:tcPr>
            <w:tcW w:w="3881" w:type="dxa"/>
            <w:tcBorders>
              <w:top w:val="single" w:color="000000" w:sz="4" w:space="0"/>
              <w:left w:val="single" w:color="000000" w:sz="4" w:space="0"/>
              <w:bottom w:val="single" w:color="000000" w:sz="4" w:space="0"/>
              <w:right w:val="single" w:color="000000" w:sz="4" w:space="0"/>
            </w:tcBorders>
            <w:vAlign w:val="center"/>
          </w:tcPr>
          <w:p w14:paraId="19413793">
            <w:pPr>
              <w:ind w:left="8"/>
              <w:jc w:val="center"/>
            </w:pPr>
            <w:r>
              <w:t>阻燃特性</w:t>
            </w:r>
            <w:r>
              <w:rPr>
                <w:rFonts w:ascii="Calibri" w:hAnsi="Calibri" w:eastAsia="Calibri" w:cs="Calibri"/>
                <w:vertAlign w:val="superscript"/>
              </w:rPr>
              <w:t>a</w:t>
            </w:r>
          </w:p>
        </w:tc>
        <w:tc>
          <w:tcPr>
            <w:tcW w:w="3363" w:type="dxa"/>
            <w:tcBorders>
              <w:top w:val="single" w:color="000000" w:sz="4" w:space="0"/>
              <w:left w:val="single" w:color="000000" w:sz="4" w:space="0"/>
              <w:bottom w:val="single" w:color="000000" w:sz="4" w:space="0"/>
              <w:right w:val="single" w:color="000000" w:sz="4" w:space="0"/>
            </w:tcBorders>
            <w:vAlign w:val="center"/>
          </w:tcPr>
          <w:p w14:paraId="42A6C238">
            <w:pPr>
              <w:ind w:left="5"/>
              <w:jc w:val="center"/>
            </w:pPr>
            <w:r>
              <w:t>XF 306.1</w:t>
            </w:r>
          </w:p>
        </w:tc>
      </w:tr>
      <w:tr w14:paraId="7436B105">
        <w:tblPrEx>
          <w:tblCellMar>
            <w:top w:w="37" w:type="dxa"/>
            <w:left w:w="108" w:type="dxa"/>
            <w:bottom w:w="36" w:type="dxa"/>
            <w:right w:w="115" w:type="dxa"/>
          </w:tblCellMar>
        </w:tblPrEx>
        <w:trPr>
          <w:trHeight w:val="827"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602941A3">
            <w:pPr>
              <w:ind w:left="5"/>
              <w:jc w:val="center"/>
            </w:pPr>
            <w:r>
              <w:rPr>
                <w:rFonts w:eastAsia="Times New Roman"/>
              </w:rPr>
              <w:t>15</w:t>
            </w:r>
          </w:p>
        </w:tc>
        <w:tc>
          <w:tcPr>
            <w:tcW w:w="3881" w:type="dxa"/>
            <w:tcBorders>
              <w:top w:val="single" w:color="000000" w:sz="4" w:space="0"/>
              <w:left w:val="single" w:color="000000" w:sz="4" w:space="0"/>
              <w:bottom w:val="single" w:color="000000" w:sz="4" w:space="0"/>
              <w:right w:val="single" w:color="000000" w:sz="4" w:space="0"/>
            </w:tcBorders>
            <w:vAlign w:val="center"/>
          </w:tcPr>
          <w:p w14:paraId="426EA001">
            <w:pPr>
              <w:ind w:left="5"/>
              <w:jc w:val="center"/>
            </w:pPr>
            <w:r>
              <w:t>耐火性能</w:t>
            </w:r>
          </w:p>
        </w:tc>
        <w:tc>
          <w:tcPr>
            <w:tcW w:w="3363" w:type="dxa"/>
            <w:tcBorders>
              <w:top w:val="single" w:color="000000" w:sz="4" w:space="0"/>
              <w:left w:val="single" w:color="000000" w:sz="4" w:space="0"/>
              <w:bottom w:val="single" w:color="000000" w:sz="4" w:space="0"/>
              <w:right w:val="single" w:color="000000" w:sz="4" w:space="0"/>
            </w:tcBorders>
          </w:tcPr>
          <w:p w14:paraId="53654557">
            <w:pPr>
              <w:ind w:left="7"/>
              <w:jc w:val="center"/>
            </w:pPr>
            <w:r>
              <w:t>GB/T 19216.21</w:t>
            </w:r>
          </w:p>
          <w:p w14:paraId="3F7E0FC1">
            <w:pPr>
              <w:spacing w:after="1"/>
              <w:ind w:left="7"/>
              <w:jc w:val="center"/>
            </w:pPr>
            <w:r>
              <w:t>GB/T 19666-2005</w:t>
            </w:r>
          </w:p>
          <w:p w14:paraId="226721EF">
            <w:pPr>
              <w:ind w:left="7"/>
              <w:jc w:val="center"/>
            </w:pPr>
            <w:r>
              <w:t>GB/T 19666-2019</w:t>
            </w:r>
          </w:p>
        </w:tc>
      </w:tr>
      <w:tr w14:paraId="3249192F">
        <w:tblPrEx>
          <w:tblCellMar>
            <w:top w:w="37" w:type="dxa"/>
            <w:left w:w="108" w:type="dxa"/>
            <w:bottom w:w="36" w:type="dxa"/>
            <w:right w:w="115" w:type="dxa"/>
          </w:tblCellMar>
        </w:tblPrEx>
        <w:trPr>
          <w:trHeight w:val="6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14:paraId="7066A590">
            <w:pPr>
              <w:ind w:left="5"/>
              <w:jc w:val="center"/>
            </w:pPr>
            <w:r>
              <w:rPr>
                <w:rFonts w:eastAsia="Times New Roman"/>
              </w:rPr>
              <w:t>16</w:t>
            </w:r>
          </w:p>
        </w:tc>
        <w:tc>
          <w:tcPr>
            <w:tcW w:w="3881" w:type="dxa"/>
            <w:tcBorders>
              <w:top w:val="single" w:color="000000" w:sz="4" w:space="0"/>
              <w:left w:val="single" w:color="000000" w:sz="4" w:space="0"/>
              <w:bottom w:val="single" w:color="000000" w:sz="4" w:space="0"/>
              <w:right w:val="single" w:color="000000" w:sz="4" w:space="0"/>
            </w:tcBorders>
            <w:vAlign w:val="center"/>
          </w:tcPr>
          <w:p w14:paraId="477AF192">
            <w:pPr>
              <w:ind w:left="5"/>
              <w:jc w:val="center"/>
            </w:pPr>
            <w:r>
              <w:t>耐火特性</w:t>
            </w:r>
          </w:p>
        </w:tc>
        <w:tc>
          <w:tcPr>
            <w:tcW w:w="3363" w:type="dxa"/>
            <w:tcBorders>
              <w:top w:val="single" w:color="000000" w:sz="4" w:space="0"/>
              <w:left w:val="single" w:color="000000" w:sz="4" w:space="0"/>
              <w:bottom w:val="single" w:color="000000" w:sz="4" w:space="0"/>
              <w:right w:val="single" w:color="000000" w:sz="4" w:space="0"/>
            </w:tcBorders>
            <w:vAlign w:val="center"/>
          </w:tcPr>
          <w:p w14:paraId="22AF4C68">
            <w:pPr>
              <w:ind w:left="5"/>
              <w:jc w:val="center"/>
            </w:pPr>
            <w:r>
              <w:t>XF 306.2</w:t>
            </w:r>
          </w:p>
        </w:tc>
      </w:tr>
      <w:tr w14:paraId="3BCBCA7E">
        <w:tblPrEx>
          <w:tblCellMar>
            <w:top w:w="37" w:type="dxa"/>
            <w:left w:w="108" w:type="dxa"/>
            <w:bottom w:w="36" w:type="dxa"/>
            <w:right w:w="115" w:type="dxa"/>
          </w:tblCellMar>
        </w:tblPrEx>
        <w:trPr>
          <w:trHeight w:val="516" w:hRule="atLeast"/>
          <w:jc w:val="center"/>
        </w:trPr>
        <w:tc>
          <w:tcPr>
            <w:tcW w:w="8522" w:type="dxa"/>
            <w:gridSpan w:val="3"/>
            <w:tcBorders>
              <w:top w:val="single" w:color="000000" w:sz="4" w:space="0"/>
              <w:left w:val="single" w:color="000000" w:sz="4" w:space="0"/>
              <w:bottom w:val="single" w:color="000000" w:sz="4" w:space="0"/>
              <w:right w:val="single" w:color="000000" w:sz="4" w:space="0"/>
            </w:tcBorders>
            <w:vAlign w:val="center"/>
          </w:tcPr>
          <w:p w14:paraId="01BC5649">
            <w:r>
              <w:t>注：</w:t>
            </w:r>
            <w:r>
              <w:rPr>
                <w:rFonts w:eastAsia="Times New Roman"/>
                <w:vertAlign w:val="superscript"/>
              </w:rPr>
              <w:t>a</w:t>
            </w:r>
            <w:r>
              <w:t>该试验仅适用于成束阻燃产品。</w:t>
            </w:r>
          </w:p>
        </w:tc>
      </w:tr>
    </w:tbl>
    <w:p w14:paraId="3091C24B">
      <w:pPr>
        <w:ind w:left="3718" w:right="1"/>
      </w:pPr>
      <w:r>
        <w:t>表</w:t>
      </w:r>
      <w:r>
        <w:rPr>
          <w:rFonts w:hint="eastAsia" w:eastAsiaTheme="minorEastAsia"/>
        </w:rPr>
        <w:t>8</w:t>
      </w:r>
      <w:r>
        <w:t>电力电缆</w:t>
      </w:r>
    </w:p>
    <w:tbl>
      <w:tblPr>
        <w:tblStyle w:val="13"/>
        <w:tblW w:w="8522" w:type="dxa"/>
        <w:jc w:val="center"/>
        <w:tblLayout w:type="autofit"/>
        <w:tblCellMar>
          <w:top w:w="36" w:type="dxa"/>
          <w:left w:w="108" w:type="dxa"/>
          <w:bottom w:w="35" w:type="dxa"/>
          <w:right w:w="115" w:type="dxa"/>
        </w:tblCellMar>
      </w:tblPr>
      <w:tblGrid>
        <w:gridCol w:w="1276"/>
        <w:gridCol w:w="3883"/>
        <w:gridCol w:w="3363"/>
      </w:tblGrid>
      <w:tr w14:paraId="0B959B19">
        <w:tblPrEx>
          <w:tblCellMar>
            <w:top w:w="36" w:type="dxa"/>
            <w:left w:w="108" w:type="dxa"/>
            <w:bottom w:w="35" w:type="dxa"/>
            <w:right w:w="115" w:type="dxa"/>
          </w:tblCellMar>
        </w:tblPrEx>
        <w:trPr>
          <w:trHeight w:val="34" w:hRule="atLeast"/>
          <w:jc w:val="center"/>
        </w:trPr>
        <w:tc>
          <w:tcPr>
            <w:tcW w:w="1276" w:type="dxa"/>
            <w:tcBorders>
              <w:top w:val="single" w:color="000000" w:sz="4" w:space="0"/>
              <w:left w:val="single" w:color="000000" w:sz="4" w:space="0"/>
              <w:bottom w:val="single" w:color="000000" w:sz="4" w:space="0"/>
              <w:right w:val="single" w:color="000000" w:sz="4" w:space="0"/>
            </w:tcBorders>
            <w:vAlign w:val="bottom"/>
          </w:tcPr>
          <w:p w14:paraId="29DAF7CF">
            <w:pPr>
              <w:ind w:right="316"/>
              <w:jc w:val="center"/>
            </w:pPr>
            <w:r>
              <w:t>序号</w:t>
            </w:r>
          </w:p>
        </w:tc>
        <w:tc>
          <w:tcPr>
            <w:tcW w:w="3883" w:type="dxa"/>
            <w:tcBorders>
              <w:top w:val="single" w:color="000000" w:sz="4" w:space="0"/>
              <w:left w:val="single" w:color="000000" w:sz="4" w:space="0"/>
              <w:bottom w:val="single" w:color="000000" w:sz="4" w:space="0"/>
              <w:right w:val="single" w:color="000000" w:sz="4" w:space="0"/>
            </w:tcBorders>
            <w:vAlign w:val="bottom"/>
          </w:tcPr>
          <w:p w14:paraId="0585152B">
            <w:pPr>
              <w:ind w:right="317"/>
              <w:jc w:val="center"/>
            </w:pPr>
            <w:r>
              <w:t>检验项目</w:t>
            </w:r>
          </w:p>
        </w:tc>
        <w:tc>
          <w:tcPr>
            <w:tcW w:w="3363" w:type="dxa"/>
            <w:tcBorders>
              <w:top w:val="single" w:color="000000" w:sz="4" w:space="0"/>
              <w:left w:val="single" w:color="000000" w:sz="4" w:space="0"/>
              <w:bottom w:val="single" w:color="000000" w:sz="4" w:space="0"/>
              <w:right w:val="single" w:color="000000" w:sz="4" w:space="0"/>
            </w:tcBorders>
            <w:vAlign w:val="bottom"/>
          </w:tcPr>
          <w:p w14:paraId="44CA1727">
            <w:pPr>
              <w:ind w:right="315"/>
              <w:jc w:val="center"/>
            </w:pPr>
            <w:r>
              <w:t>检验方法</w:t>
            </w:r>
          </w:p>
        </w:tc>
      </w:tr>
      <w:tr w14:paraId="2C71DA5E">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3EECB9B7">
            <w:pPr>
              <w:ind w:right="312"/>
              <w:jc w:val="center"/>
            </w:pPr>
            <w:r>
              <w:rPr>
                <w:rFonts w:eastAsia="Times New Roman"/>
              </w:rPr>
              <w:t>1</w:t>
            </w:r>
          </w:p>
        </w:tc>
        <w:tc>
          <w:tcPr>
            <w:tcW w:w="3883" w:type="dxa"/>
            <w:tcBorders>
              <w:top w:val="single" w:color="000000" w:sz="4" w:space="0"/>
              <w:left w:val="single" w:color="000000" w:sz="4" w:space="0"/>
              <w:bottom w:val="single" w:color="000000" w:sz="4" w:space="0"/>
              <w:right w:val="single" w:color="000000" w:sz="4" w:space="0"/>
            </w:tcBorders>
            <w:vAlign w:val="center"/>
          </w:tcPr>
          <w:p w14:paraId="6FC942F5">
            <w:pPr>
              <w:ind w:right="317"/>
              <w:jc w:val="center"/>
            </w:pPr>
            <w:r>
              <w:t>厚度测量</w:t>
            </w:r>
          </w:p>
        </w:tc>
        <w:tc>
          <w:tcPr>
            <w:tcW w:w="3363" w:type="dxa"/>
            <w:tcBorders>
              <w:top w:val="single" w:color="000000" w:sz="4" w:space="0"/>
              <w:left w:val="single" w:color="000000" w:sz="4" w:space="0"/>
              <w:bottom w:val="single" w:color="000000" w:sz="4" w:space="0"/>
              <w:right w:val="single" w:color="000000" w:sz="4" w:space="0"/>
            </w:tcBorders>
            <w:vAlign w:val="center"/>
          </w:tcPr>
          <w:p w14:paraId="46FACB19">
            <w:pPr>
              <w:ind w:right="312"/>
              <w:jc w:val="center"/>
            </w:pPr>
            <w:r>
              <w:rPr>
                <w:rFonts w:eastAsia="Times New Roman"/>
              </w:rPr>
              <w:t>GB/T 2951.11</w:t>
            </w:r>
          </w:p>
        </w:tc>
      </w:tr>
      <w:tr w14:paraId="49D1B2C0">
        <w:tblPrEx>
          <w:tblCellMar>
            <w:top w:w="36" w:type="dxa"/>
            <w:left w:w="108" w:type="dxa"/>
            <w:bottom w:w="35" w:type="dxa"/>
            <w:right w:w="115" w:type="dxa"/>
          </w:tblCellMar>
        </w:tblPrEx>
        <w:trPr>
          <w:trHeight w:val="946"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05062E7">
            <w:pPr>
              <w:ind w:right="312"/>
              <w:jc w:val="center"/>
            </w:pPr>
            <w:r>
              <w:rPr>
                <w:rFonts w:eastAsia="Times New Roman"/>
              </w:rPr>
              <w:t>2</w:t>
            </w:r>
          </w:p>
        </w:tc>
        <w:tc>
          <w:tcPr>
            <w:tcW w:w="3883" w:type="dxa"/>
            <w:tcBorders>
              <w:top w:val="single" w:color="000000" w:sz="4" w:space="0"/>
              <w:left w:val="single" w:color="000000" w:sz="4" w:space="0"/>
              <w:bottom w:val="single" w:color="000000" w:sz="4" w:space="0"/>
              <w:right w:val="single" w:color="000000" w:sz="4" w:space="0"/>
            </w:tcBorders>
            <w:vAlign w:val="center"/>
          </w:tcPr>
          <w:p w14:paraId="3C81137B">
            <w:pPr>
              <w:ind w:right="317"/>
              <w:jc w:val="center"/>
            </w:pPr>
            <w:r>
              <w:t>金属铠装</w:t>
            </w:r>
          </w:p>
        </w:tc>
        <w:tc>
          <w:tcPr>
            <w:tcW w:w="3363" w:type="dxa"/>
            <w:tcBorders>
              <w:top w:val="single" w:color="000000" w:sz="4" w:space="0"/>
              <w:left w:val="single" w:color="000000" w:sz="4" w:space="0"/>
              <w:bottom w:val="single" w:color="000000" w:sz="4" w:space="0"/>
              <w:right w:val="single" w:color="000000" w:sz="4" w:space="0"/>
            </w:tcBorders>
          </w:tcPr>
          <w:p w14:paraId="04B28635">
            <w:pPr>
              <w:spacing w:after="56"/>
              <w:ind w:right="309"/>
              <w:jc w:val="center"/>
            </w:pPr>
            <w:r>
              <w:rPr>
                <w:rFonts w:eastAsia="Times New Roman"/>
              </w:rPr>
              <w:t>GB/T 12706.1</w:t>
            </w:r>
          </w:p>
          <w:p w14:paraId="40B40573">
            <w:pPr>
              <w:spacing w:after="56"/>
              <w:ind w:right="309"/>
              <w:jc w:val="center"/>
            </w:pPr>
            <w:r>
              <w:rPr>
                <w:rFonts w:eastAsia="Times New Roman"/>
              </w:rPr>
              <w:t>GB/T 12706.2</w:t>
            </w:r>
          </w:p>
          <w:p w14:paraId="304DC9EF">
            <w:pPr>
              <w:ind w:right="309"/>
              <w:jc w:val="center"/>
            </w:pPr>
            <w:r>
              <w:rPr>
                <w:rFonts w:eastAsia="Times New Roman"/>
              </w:rPr>
              <w:t>GB/T 12706.3</w:t>
            </w:r>
          </w:p>
        </w:tc>
      </w:tr>
      <w:tr w14:paraId="090DAD54">
        <w:tblPrEx>
          <w:tblCellMar>
            <w:top w:w="36" w:type="dxa"/>
            <w:left w:w="108" w:type="dxa"/>
            <w:bottom w:w="35" w:type="dxa"/>
            <w:right w:w="115" w:type="dxa"/>
          </w:tblCellMar>
        </w:tblPrEx>
        <w:trPr>
          <w:trHeight w:val="1258"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6EE73D5">
            <w:pPr>
              <w:ind w:right="312"/>
              <w:jc w:val="center"/>
            </w:pPr>
            <w:r>
              <w:rPr>
                <w:rFonts w:eastAsia="Times New Roman"/>
              </w:rPr>
              <w:t>3</w:t>
            </w:r>
          </w:p>
        </w:tc>
        <w:tc>
          <w:tcPr>
            <w:tcW w:w="3883" w:type="dxa"/>
            <w:tcBorders>
              <w:top w:val="single" w:color="000000" w:sz="4" w:space="0"/>
              <w:left w:val="single" w:color="000000" w:sz="4" w:space="0"/>
              <w:bottom w:val="single" w:color="000000" w:sz="4" w:space="0"/>
              <w:right w:val="single" w:color="000000" w:sz="4" w:space="0"/>
            </w:tcBorders>
            <w:vAlign w:val="center"/>
          </w:tcPr>
          <w:p w14:paraId="4459FBB6">
            <w:pPr>
              <w:ind w:right="317"/>
              <w:jc w:val="center"/>
            </w:pPr>
            <w:r>
              <w:t>导体电阻</w:t>
            </w:r>
          </w:p>
        </w:tc>
        <w:tc>
          <w:tcPr>
            <w:tcW w:w="3363" w:type="dxa"/>
            <w:tcBorders>
              <w:top w:val="single" w:color="000000" w:sz="4" w:space="0"/>
              <w:left w:val="single" w:color="000000" w:sz="4" w:space="0"/>
              <w:bottom w:val="single" w:color="000000" w:sz="4" w:space="0"/>
              <w:right w:val="single" w:color="000000" w:sz="4" w:space="0"/>
            </w:tcBorders>
          </w:tcPr>
          <w:p w14:paraId="2D1569D2">
            <w:pPr>
              <w:spacing w:after="56"/>
              <w:ind w:right="309"/>
              <w:jc w:val="center"/>
            </w:pPr>
            <w:r>
              <w:rPr>
                <w:rFonts w:eastAsia="Times New Roman"/>
              </w:rPr>
              <w:t>GB/T 3956</w:t>
            </w:r>
          </w:p>
          <w:p w14:paraId="57A73929">
            <w:pPr>
              <w:spacing w:after="56"/>
              <w:ind w:right="309"/>
              <w:jc w:val="center"/>
            </w:pPr>
            <w:r>
              <w:rPr>
                <w:rFonts w:eastAsia="Times New Roman"/>
              </w:rPr>
              <w:t>GB/T 12706.1</w:t>
            </w:r>
          </w:p>
          <w:p w14:paraId="7378BEC2">
            <w:pPr>
              <w:spacing w:after="56"/>
              <w:ind w:right="309"/>
              <w:jc w:val="center"/>
            </w:pPr>
            <w:r>
              <w:rPr>
                <w:rFonts w:eastAsia="Times New Roman"/>
              </w:rPr>
              <w:t>GB/T 12706.2</w:t>
            </w:r>
          </w:p>
          <w:p w14:paraId="4205CF59">
            <w:pPr>
              <w:ind w:right="309"/>
              <w:jc w:val="center"/>
            </w:pPr>
            <w:r>
              <w:rPr>
                <w:rFonts w:eastAsia="Times New Roman"/>
              </w:rPr>
              <w:t>GB/T 12706.3</w:t>
            </w:r>
          </w:p>
        </w:tc>
      </w:tr>
      <w:tr w14:paraId="456D61DE">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894F586">
            <w:pPr>
              <w:ind w:right="312"/>
              <w:jc w:val="center"/>
            </w:pPr>
            <w:r>
              <w:rPr>
                <w:rFonts w:eastAsia="Times New Roman"/>
              </w:rPr>
              <w:t>4</w:t>
            </w:r>
          </w:p>
        </w:tc>
        <w:tc>
          <w:tcPr>
            <w:tcW w:w="3883" w:type="dxa"/>
            <w:tcBorders>
              <w:top w:val="single" w:color="000000" w:sz="4" w:space="0"/>
              <w:left w:val="single" w:color="000000" w:sz="4" w:space="0"/>
              <w:bottom w:val="single" w:color="000000" w:sz="4" w:space="0"/>
              <w:right w:val="single" w:color="000000" w:sz="4" w:space="0"/>
            </w:tcBorders>
            <w:vAlign w:val="center"/>
          </w:tcPr>
          <w:p w14:paraId="00A9C42E">
            <w:pPr>
              <w:ind w:right="312"/>
              <w:jc w:val="center"/>
            </w:pPr>
            <w:r>
              <w:t>绝缘老化前机械性能</w:t>
            </w:r>
          </w:p>
        </w:tc>
        <w:tc>
          <w:tcPr>
            <w:tcW w:w="3363" w:type="dxa"/>
            <w:tcBorders>
              <w:top w:val="single" w:color="000000" w:sz="4" w:space="0"/>
              <w:left w:val="single" w:color="000000" w:sz="4" w:space="0"/>
              <w:bottom w:val="single" w:color="000000" w:sz="4" w:space="0"/>
              <w:right w:val="single" w:color="000000" w:sz="4" w:space="0"/>
            </w:tcBorders>
            <w:vAlign w:val="center"/>
          </w:tcPr>
          <w:p w14:paraId="71C299E3">
            <w:pPr>
              <w:ind w:right="312"/>
              <w:jc w:val="center"/>
            </w:pPr>
            <w:r>
              <w:rPr>
                <w:rFonts w:eastAsia="Times New Roman"/>
              </w:rPr>
              <w:t>GB/T 2951.11</w:t>
            </w:r>
          </w:p>
        </w:tc>
      </w:tr>
      <w:tr w14:paraId="31B6811F">
        <w:tblPrEx>
          <w:tblCellMar>
            <w:top w:w="36" w:type="dxa"/>
            <w:left w:w="108" w:type="dxa"/>
            <w:bottom w:w="35" w:type="dxa"/>
            <w:right w:w="115" w:type="dxa"/>
          </w:tblCellMar>
        </w:tblPrEx>
        <w:trPr>
          <w:trHeight w:val="634"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6BD1A4B">
            <w:pPr>
              <w:ind w:right="312"/>
              <w:jc w:val="center"/>
            </w:pPr>
            <w:r>
              <w:rPr>
                <w:rFonts w:eastAsia="Times New Roman"/>
              </w:rPr>
              <w:t>5</w:t>
            </w:r>
          </w:p>
        </w:tc>
        <w:tc>
          <w:tcPr>
            <w:tcW w:w="3883" w:type="dxa"/>
            <w:tcBorders>
              <w:top w:val="single" w:color="000000" w:sz="4" w:space="0"/>
              <w:left w:val="single" w:color="000000" w:sz="4" w:space="0"/>
              <w:bottom w:val="single" w:color="000000" w:sz="4" w:space="0"/>
              <w:right w:val="single" w:color="000000" w:sz="4" w:space="0"/>
            </w:tcBorders>
            <w:vAlign w:val="center"/>
          </w:tcPr>
          <w:p w14:paraId="6E96E84B">
            <w:pPr>
              <w:ind w:right="312"/>
              <w:jc w:val="center"/>
            </w:pPr>
            <w:r>
              <w:t>绝缘空气烘箱老化后机械性能</w:t>
            </w:r>
          </w:p>
        </w:tc>
        <w:tc>
          <w:tcPr>
            <w:tcW w:w="3363" w:type="dxa"/>
            <w:tcBorders>
              <w:top w:val="single" w:color="000000" w:sz="4" w:space="0"/>
              <w:left w:val="single" w:color="000000" w:sz="4" w:space="0"/>
              <w:bottom w:val="single" w:color="000000" w:sz="4" w:space="0"/>
              <w:right w:val="single" w:color="000000" w:sz="4" w:space="0"/>
            </w:tcBorders>
          </w:tcPr>
          <w:p w14:paraId="091DF5AD">
            <w:pPr>
              <w:spacing w:after="56"/>
              <w:ind w:right="312"/>
              <w:jc w:val="center"/>
            </w:pPr>
            <w:r>
              <w:rPr>
                <w:rFonts w:eastAsia="Times New Roman"/>
              </w:rPr>
              <w:t>GB/T 2951.11</w:t>
            </w:r>
          </w:p>
          <w:p w14:paraId="7205BE17">
            <w:pPr>
              <w:ind w:right="309"/>
              <w:jc w:val="center"/>
            </w:pPr>
            <w:r>
              <w:rPr>
                <w:rFonts w:eastAsia="Times New Roman"/>
              </w:rPr>
              <w:t>GB/T 2951.12</w:t>
            </w:r>
          </w:p>
        </w:tc>
      </w:tr>
      <w:tr w14:paraId="200C8194">
        <w:tblPrEx>
          <w:tblCellMar>
            <w:top w:w="36" w:type="dxa"/>
            <w:left w:w="108" w:type="dxa"/>
            <w:bottom w:w="35" w:type="dxa"/>
            <w:right w:w="115" w:type="dxa"/>
          </w:tblCellMar>
        </w:tblPrEx>
        <w:trPr>
          <w:trHeight w:val="322" w:hRule="atLeast"/>
          <w:jc w:val="center"/>
        </w:trPr>
        <w:tc>
          <w:tcPr>
            <w:tcW w:w="1276" w:type="dxa"/>
            <w:tcBorders>
              <w:top w:val="single" w:color="000000" w:sz="4" w:space="0"/>
              <w:left w:val="single" w:color="000000" w:sz="4" w:space="0"/>
              <w:bottom w:val="single" w:color="000000" w:sz="4" w:space="0"/>
              <w:right w:val="single" w:color="000000" w:sz="4" w:space="0"/>
            </w:tcBorders>
          </w:tcPr>
          <w:p w14:paraId="0C0B5B8F">
            <w:pPr>
              <w:ind w:right="312"/>
              <w:jc w:val="center"/>
            </w:pPr>
            <w:r>
              <w:rPr>
                <w:rFonts w:eastAsia="Times New Roman"/>
              </w:rPr>
              <w:t>6</w:t>
            </w:r>
          </w:p>
        </w:tc>
        <w:tc>
          <w:tcPr>
            <w:tcW w:w="3883" w:type="dxa"/>
            <w:tcBorders>
              <w:top w:val="single" w:color="000000" w:sz="4" w:space="0"/>
              <w:left w:val="single" w:color="000000" w:sz="4" w:space="0"/>
              <w:bottom w:val="single" w:color="000000" w:sz="4" w:space="0"/>
              <w:right w:val="single" w:color="000000" w:sz="4" w:space="0"/>
            </w:tcBorders>
          </w:tcPr>
          <w:p w14:paraId="26DE0F67">
            <w:pPr>
              <w:ind w:right="315"/>
              <w:jc w:val="center"/>
            </w:pPr>
            <w:r>
              <w:t>绝缘热延伸试验</w:t>
            </w:r>
          </w:p>
        </w:tc>
        <w:tc>
          <w:tcPr>
            <w:tcW w:w="3363" w:type="dxa"/>
            <w:tcBorders>
              <w:top w:val="single" w:color="000000" w:sz="4" w:space="0"/>
              <w:left w:val="single" w:color="000000" w:sz="4" w:space="0"/>
              <w:bottom w:val="single" w:color="000000" w:sz="4" w:space="0"/>
              <w:right w:val="single" w:color="000000" w:sz="4" w:space="0"/>
            </w:tcBorders>
          </w:tcPr>
          <w:p w14:paraId="30B305A0">
            <w:pPr>
              <w:ind w:right="309"/>
              <w:jc w:val="center"/>
            </w:pPr>
            <w:r>
              <w:rPr>
                <w:rFonts w:eastAsia="Times New Roman"/>
              </w:rPr>
              <w:t>GB/T 2951.21</w:t>
            </w:r>
          </w:p>
        </w:tc>
      </w:tr>
      <w:tr w14:paraId="1D7645FD">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D3ED9B0">
            <w:pPr>
              <w:ind w:right="312"/>
              <w:jc w:val="center"/>
            </w:pPr>
            <w:r>
              <w:rPr>
                <w:rFonts w:eastAsia="Times New Roman"/>
              </w:rPr>
              <w:t>7</w:t>
            </w:r>
          </w:p>
        </w:tc>
        <w:tc>
          <w:tcPr>
            <w:tcW w:w="3883" w:type="dxa"/>
            <w:tcBorders>
              <w:top w:val="single" w:color="000000" w:sz="4" w:space="0"/>
              <w:left w:val="single" w:color="000000" w:sz="4" w:space="0"/>
              <w:bottom w:val="single" w:color="000000" w:sz="4" w:space="0"/>
              <w:right w:val="single" w:color="000000" w:sz="4" w:space="0"/>
            </w:tcBorders>
            <w:vAlign w:val="center"/>
          </w:tcPr>
          <w:p w14:paraId="724FA014">
            <w:pPr>
              <w:ind w:right="315"/>
              <w:jc w:val="center"/>
            </w:pPr>
            <w:r>
              <w:t>绝缘收缩试验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1F6157B2">
            <w:pPr>
              <w:ind w:right="309"/>
              <w:jc w:val="center"/>
            </w:pPr>
            <w:r>
              <w:rPr>
                <w:rFonts w:eastAsia="Times New Roman"/>
              </w:rPr>
              <w:t>GB/T 2951.13</w:t>
            </w:r>
          </w:p>
        </w:tc>
      </w:tr>
      <w:tr w14:paraId="60C9098F">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0E8A52A">
            <w:pPr>
              <w:ind w:right="312"/>
              <w:jc w:val="center"/>
            </w:pPr>
            <w:r>
              <w:rPr>
                <w:rFonts w:eastAsia="Times New Roman"/>
              </w:rPr>
              <w:t>8</w:t>
            </w:r>
          </w:p>
        </w:tc>
        <w:tc>
          <w:tcPr>
            <w:tcW w:w="3883" w:type="dxa"/>
            <w:tcBorders>
              <w:top w:val="single" w:color="000000" w:sz="4" w:space="0"/>
              <w:left w:val="single" w:color="000000" w:sz="4" w:space="0"/>
              <w:bottom w:val="single" w:color="000000" w:sz="4" w:space="0"/>
              <w:right w:val="single" w:color="000000" w:sz="4" w:space="0"/>
            </w:tcBorders>
            <w:vAlign w:val="center"/>
          </w:tcPr>
          <w:p w14:paraId="4A5D08F0">
            <w:pPr>
              <w:ind w:right="312"/>
              <w:jc w:val="center"/>
            </w:pPr>
            <w:r>
              <w:t>护套老化前机械性能</w:t>
            </w:r>
          </w:p>
        </w:tc>
        <w:tc>
          <w:tcPr>
            <w:tcW w:w="3363" w:type="dxa"/>
            <w:tcBorders>
              <w:top w:val="single" w:color="000000" w:sz="4" w:space="0"/>
              <w:left w:val="single" w:color="000000" w:sz="4" w:space="0"/>
              <w:bottom w:val="single" w:color="000000" w:sz="4" w:space="0"/>
              <w:right w:val="single" w:color="000000" w:sz="4" w:space="0"/>
            </w:tcBorders>
            <w:vAlign w:val="center"/>
          </w:tcPr>
          <w:p w14:paraId="467EC701">
            <w:pPr>
              <w:ind w:right="312"/>
              <w:jc w:val="center"/>
            </w:pPr>
            <w:r>
              <w:rPr>
                <w:rFonts w:eastAsia="Times New Roman"/>
              </w:rPr>
              <w:t>GB/T 2951.11</w:t>
            </w:r>
          </w:p>
        </w:tc>
      </w:tr>
      <w:tr w14:paraId="33E1B92D">
        <w:tblPrEx>
          <w:tblCellMar>
            <w:top w:w="36" w:type="dxa"/>
            <w:left w:w="108" w:type="dxa"/>
            <w:bottom w:w="35" w:type="dxa"/>
            <w:right w:w="115" w:type="dxa"/>
          </w:tblCellMar>
        </w:tblPrEx>
        <w:trPr>
          <w:trHeight w:val="634"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693F22E">
            <w:pPr>
              <w:ind w:right="312"/>
              <w:jc w:val="center"/>
            </w:pPr>
            <w:r>
              <w:rPr>
                <w:rFonts w:eastAsia="Times New Roman"/>
              </w:rPr>
              <w:t>9</w:t>
            </w:r>
          </w:p>
        </w:tc>
        <w:tc>
          <w:tcPr>
            <w:tcW w:w="3883" w:type="dxa"/>
            <w:tcBorders>
              <w:top w:val="single" w:color="000000" w:sz="4" w:space="0"/>
              <w:left w:val="single" w:color="000000" w:sz="4" w:space="0"/>
              <w:bottom w:val="single" w:color="000000" w:sz="4" w:space="0"/>
              <w:right w:val="single" w:color="000000" w:sz="4" w:space="0"/>
            </w:tcBorders>
            <w:vAlign w:val="center"/>
          </w:tcPr>
          <w:p w14:paraId="399A66D6">
            <w:pPr>
              <w:ind w:right="312"/>
              <w:jc w:val="center"/>
            </w:pPr>
            <w:r>
              <w:t>护套空气烘箱老化后机械性能</w:t>
            </w:r>
          </w:p>
        </w:tc>
        <w:tc>
          <w:tcPr>
            <w:tcW w:w="3363" w:type="dxa"/>
            <w:tcBorders>
              <w:top w:val="single" w:color="000000" w:sz="4" w:space="0"/>
              <w:left w:val="single" w:color="000000" w:sz="4" w:space="0"/>
              <w:bottom w:val="single" w:color="000000" w:sz="4" w:space="0"/>
              <w:right w:val="single" w:color="000000" w:sz="4" w:space="0"/>
            </w:tcBorders>
          </w:tcPr>
          <w:p w14:paraId="3494FB46">
            <w:pPr>
              <w:spacing w:after="56"/>
              <w:ind w:right="312"/>
              <w:jc w:val="center"/>
            </w:pPr>
            <w:r>
              <w:rPr>
                <w:rFonts w:eastAsia="Times New Roman"/>
              </w:rPr>
              <w:t>GB/T 2951.11</w:t>
            </w:r>
          </w:p>
          <w:p w14:paraId="6ED9B753">
            <w:pPr>
              <w:ind w:right="309"/>
              <w:jc w:val="center"/>
            </w:pPr>
            <w:r>
              <w:rPr>
                <w:rFonts w:eastAsia="Times New Roman"/>
              </w:rPr>
              <w:t>GB/T 2951.12</w:t>
            </w:r>
          </w:p>
        </w:tc>
      </w:tr>
      <w:tr w14:paraId="753EB020">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35D00D72">
            <w:pPr>
              <w:ind w:right="312"/>
              <w:jc w:val="center"/>
            </w:pPr>
            <w:r>
              <w:rPr>
                <w:rFonts w:eastAsia="Times New Roman"/>
              </w:rPr>
              <w:t>10</w:t>
            </w:r>
          </w:p>
        </w:tc>
        <w:tc>
          <w:tcPr>
            <w:tcW w:w="3883" w:type="dxa"/>
            <w:tcBorders>
              <w:top w:val="single" w:color="000000" w:sz="4" w:space="0"/>
              <w:left w:val="single" w:color="000000" w:sz="4" w:space="0"/>
              <w:bottom w:val="single" w:color="000000" w:sz="4" w:space="0"/>
              <w:right w:val="single" w:color="000000" w:sz="4" w:space="0"/>
            </w:tcBorders>
            <w:vAlign w:val="center"/>
          </w:tcPr>
          <w:p w14:paraId="52203493">
            <w:pPr>
              <w:ind w:right="315"/>
              <w:jc w:val="center"/>
            </w:pPr>
            <w:r>
              <w:t>护套空气烘箱中失重试验</w:t>
            </w:r>
          </w:p>
        </w:tc>
        <w:tc>
          <w:tcPr>
            <w:tcW w:w="3363" w:type="dxa"/>
            <w:tcBorders>
              <w:top w:val="single" w:color="000000" w:sz="4" w:space="0"/>
              <w:left w:val="single" w:color="000000" w:sz="4" w:space="0"/>
              <w:bottom w:val="single" w:color="000000" w:sz="4" w:space="0"/>
              <w:right w:val="single" w:color="000000" w:sz="4" w:space="0"/>
            </w:tcBorders>
            <w:vAlign w:val="center"/>
          </w:tcPr>
          <w:p w14:paraId="09F77508">
            <w:pPr>
              <w:ind w:right="309"/>
              <w:jc w:val="center"/>
            </w:pPr>
            <w:r>
              <w:rPr>
                <w:rFonts w:eastAsia="Times New Roman"/>
              </w:rPr>
              <w:t>GB/T 2951.32</w:t>
            </w:r>
          </w:p>
        </w:tc>
      </w:tr>
      <w:tr w14:paraId="2BEB0198">
        <w:tblPrEx>
          <w:tblCellMar>
            <w:top w:w="36" w:type="dxa"/>
            <w:left w:w="108" w:type="dxa"/>
            <w:bottom w:w="35" w:type="dxa"/>
            <w:right w:w="115" w:type="dxa"/>
          </w:tblCellMar>
        </w:tblPrEx>
        <w:trPr>
          <w:trHeight w:val="1258"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36104D64">
            <w:pPr>
              <w:ind w:right="307"/>
              <w:jc w:val="center"/>
            </w:pPr>
            <w:r>
              <w:rPr>
                <w:rFonts w:eastAsia="Times New Roman"/>
              </w:rPr>
              <w:t>11</w:t>
            </w:r>
          </w:p>
        </w:tc>
        <w:tc>
          <w:tcPr>
            <w:tcW w:w="3883" w:type="dxa"/>
            <w:tcBorders>
              <w:top w:val="single" w:color="000000" w:sz="4" w:space="0"/>
              <w:left w:val="single" w:color="000000" w:sz="4" w:space="0"/>
              <w:bottom w:val="single" w:color="000000" w:sz="4" w:space="0"/>
              <w:right w:val="single" w:color="000000" w:sz="4" w:space="0"/>
            </w:tcBorders>
            <w:vAlign w:val="center"/>
          </w:tcPr>
          <w:p w14:paraId="6F348EE0">
            <w:pPr>
              <w:ind w:right="312"/>
              <w:jc w:val="center"/>
            </w:pPr>
            <w:r>
              <w:t>电缆的单根阻燃试验</w:t>
            </w:r>
          </w:p>
        </w:tc>
        <w:tc>
          <w:tcPr>
            <w:tcW w:w="3363" w:type="dxa"/>
            <w:tcBorders>
              <w:top w:val="single" w:color="000000" w:sz="4" w:space="0"/>
              <w:left w:val="single" w:color="000000" w:sz="4" w:space="0"/>
              <w:bottom w:val="single" w:color="000000" w:sz="4" w:space="0"/>
              <w:right w:val="single" w:color="000000" w:sz="4" w:space="0"/>
            </w:tcBorders>
          </w:tcPr>
          <w:p w14:paraId="682CEF77">
            <w:pPr>
              <w:ind w:left="116" w:right="425"/>
              <w:jc w:val="center"/>
            </w:pPr>
            <w:r>
              <w:rPr>
                <w:rFonts w:eastAsia="Times New Roman"/>
              </w:rPr>
              <w:t>GB/T 18380.12-2008 GB/T 18380.13-2008 GB/T 18380.12-2022 GB/T 18380.13-2022</w:t>
            </w:r>
          </w:p>
        </w:tc>
      </w:tr>
      <w:tr w14:paraId="12B242F9">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98FD1D5">
            <w:pPr>
              <w:ind w:right="312"/>
              <w:jc w:val="center"/>
            </w:pPr>
            <w:r>
              <w:rPr>
                <w:rFonts w:eastAsia="Times New Roman"/>
              </w:rPr>
              <w:t>12</w:t>
            </w:r>
          </w:p>
        </w:tc>
        <w:tc>
          <w:tcPr>
            <w:tcW w:w="3883" w:type="dxa"/>
            <w:tcBorders>
              <w:top w:val="single" w:color="000000" w:sz="4" w:space="0"/>
              <w:left w:val="single" w:color="000000" w:sz="4" w:space="0"/>
              <w:bottom w:val="single" w:color="000000" w:sz="4" w:space="0"/>
              <w:right w:val="single" w:color="000000" w:sz="4" w:space="0"/>
            </w:tcBorders>
            <w:vAlign w:val="center"/>
          </w:tcPr>
          <w:p w14:paraId="72773174">
            <w:pPr>
              <w:ind w:right="317"/>
              <w:jc w:val="center"/>
            </w:pPr>
            <w:r>
              <w:t>单根绝缘线芯垂直燃烧试验</w:t>
            </w:r>
          </w:p>
        </w:tc>
        <w:tc>
          <w:tcPr>
            <w:tcW w:w="3363" w:type="dxa"/>
            <w:tcBorders>
              <w:top w:val="single" w:color="000000" w:sz="4" w:space="0"/>
              <w:left w:val="single" w:color="000000" w:sz="4" w:space="0"/>
              <w:bottom w:val="single" w:color="000000" w:sz="4" w:space="0"/>
              <w:right w:val="single" w:color="000000" w:sz="4" w:space="0"/>
            </w:tcBorders>
          </w:tcPr>
          <w:p w14:paraId="27D52A2C">
            <w:pPr>
              <w:spacing w:after="18"/>
              <w:ind w:right="312"/>
              <w:jc w:val="center"/>
            </w:pPr>
            <w:r>
              <w:t>GB/T 19666-2005</w:t>
            </w:r>
          </w:p>
          <w:p w14:paraId="4BEB77EB">
            <w:pPr>
              <w:ind w:right="312"/>
              <w:jc w:val="center"/>
            </w:pPr>
            <w:r>
              <w:t>GB/T 19666-2019</w:t>
            </w:r>
          </w:p>
        </w:tc>
      </w:tr>
      <w:tr w14:paraId="19B68225">
        <w:tblPrEx>
          <w:tblCellMar>
            <w:top w:w="36" w:type="dxa"/>
            <w:left w:w="108" w:type="dxa"/>
            <w:bottom w:w="35" w:type="dxa"/>
            <w:right w:w="115" w:type="dxa"/>
          </w:tblCellMar>
        </w:tblPrEx>
        <w:trPr>
          <w:trHeight w:val="34"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434195A">
            <w:pPr>
              <w:ind w:right="312"/>
              <w:jc w:val="center"/>
            </w:pPr>
            <w:r>
              <w:rPr>
                <w:rFonts w:eastAsia="Times New Roman"/>
              </w:rPr>
              <w:t>13</w:t>
            </w:r>
          </w:p>
        </w:tc>
        <w:tc>
          <w:tcPr>
            <w:tcW w:w="3883" w:type="dxa"/>
            <w:tcBorders>
              <w:top w:val="single" w:color="000000" w:sz="4" w:space="0"/>
              <w:left w:val="single" w:color="000000" w:sz="4" w:space="0"/>
              <w:bottom w:val="single" w:color="000000" w:sz="4" w:space="0"/>
              <w:right w:val="single" w:color="000000" w:sz="4" w:space="0"/>
            </w:tcBorders>
            <w:vAlign w:val="center"/>
          </w:tcPr>
          <w:p w14:paraId="000D9996">
            <w:pPr>
              <w:ind w:right="312"/>
              <w:jc w:val="center"/>
            </w:pPr>
            <w:r>
              <w:t>电缆的成束阻燃试验</w:t>
            </w:r>
            <w:r>
              <w:rPr>
                <w:rFonts w:ascii="Calibri" w:hAnsi="Calibri" w:eastAsia="Calibri" w:cs="Calibri"/>
                <w:vertAlign w:val="superscript"/>
              </w:rPr>
              <w:t>a</w:t>
            </w:r>
          </w:p>
        </w:tc>
        <w:tc>
          <w:tcPr>
            <w:tcW w:w="3363" w:type="dxa"/>
            <w:tcBorders>
              <w:top w:val="single" w:color="000000" w:sz="4" w:space="0"/>
              <w:left w:val="single" w:color="000000" w:sz="4" w:space="0"/>
              <w:bottom w:val="single" w:color="000000" w:sz="4" w:space="0"/>
              <w:right w:val="single" w:color="000000" w:sz="4" w:space="0"/>
            </w:tcBorders>
          </w:tcPr>
          <w:p w14:paraId="1D1CDB13">
            <w:pPr>
              <w:spacing w:after="56"/>
              <w:ind w:left="354"/>
            </w:pPr>
            <w:r>
              <w:rPr>
                <w:rFonts w:eastAsia="Times New Roman"/>
              </w:rPr>
              <w:t>GB/T 18380.33-2008</w:t>
            </w:r>
          </w:p>
          <w:p w14:paraId="6AE3462D">
            <w:pPr>
              <w:spacing w:after="56"/>
              <w:ind w:left="354"/>
            </w:pPr>
            <w:r>
              <w:rPr>
                <w:rFonts w:eastAsia="Times New Roman"/>
              </w:rPr>
              <w:t>GB/T 18380.34-2008</w:t>
            </w:r>
          </w:p>
          <w:p w14:paraId="5F6CD5AC">
            <w:pPr>
              <w:spacing w:after="56"/>
              <w:ind w:left="354"/>
            </w:pPr>
            <w:r>
              <w:rPr>
                <w:rFonts w:eastAsia="Times New Roman"/>
              </w:rPr>
              <w:t>GB/T 18380.35-2008</w:t>
            </w:r>
          </w:p>
          <w:p w14:paraId="4DA381D6">
            <w:pPr>
              <w:spacing w:after="56"/>
              <w:ind w:left="354"/>
            </w:pPr>
            <w:r>
              <w:rPr>
                <w:rFonts w:eastAsia="Times New Roman"/>
              </w:rPr>
              <w:t>GB/T 18380.36-2008</w:t>
            </w:r>
          </w:p>
          <w:p w14:paraId="67B39B69">
            <w:pPr>
              <w:spacing w:after="56"/>
              <w:ind w:left="354"/>
            </w:pPr>
            <w:r>
              <w:rPr>
                <w:rFonts w:eastAsia="Times New Roman"/>
              </w:rPr>
              <w:t>GB/T 18380.33-2022</w:t>
            </w:r>
          </w:p>
          <w:p w14:paraId="4117F8C9">
            <w:pPr>
              <w:spacing w:after="56"/>
              <w:ind w:left="354"/>
            </w:pPr>
            <w:r>
              <w:rPr>
                <w:rFonts w:eastAsia="Times New Roman"/>
              </w:rPr>
              <w:t>GB/T 18380.34-2022</w:t>
            </w:r>
          </w:p>
          <w:p w14:paraId="50CAA814">
            <w:pPr>
              <w:spacing w:after="56"/>
              <w:ind w:left="354"/>
            </w:pPr>
            <w:r>
              <w:rPr>
                <w:rFonts w:eastAsia="Times New Roman"/>
              </w:rPr>
              <w:t>GB/T 18380.35-2022</w:t>
            </w:r>
          </w:p>
          <w:p w14:paraId="12CE5A38">
            <w:pPr>
              <w:ind w:left="354"/>
            </w:pPr>
            <w:r>
              <w:rPr>
                <w:rFonts w:eastAsia="Times New Roman"/>
              </w:rPr>
              <w:t>GB/T 18380.36-2022</w:t>
            </w:r>
          </w:p>
        </w:tc>
      </w:tr>
      <w:tr w14:paraId="6D8D826F">
        <w:tblPrEx>
          <w:tblCellMar>
            <w:top w:w="36" w:type="dxa"/>
            <w:left w:w="108" w:type="dxa"/>
            <w:bottom w:w="35" w:type="dxa"/>
            <w:right w:w="115" w:type="dxa"/>
          </w:tblCellMar>
        </w:tblPrEx>
        <w:trPr>
          <w:trHeight w:val="60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55DE4DF">
            <w:pPr>
              <w:ind w:right="312"/>
              <w:jc w:val="center"/>
            </w:pPr>
            <w:r>
              <w:rPr>
                <w:rFonts w:eastAsia="Times New Roman"/>
              </w:rPr>
              <w:t>14</w:t>
            </w:r>
          </w:p>
        </w:tc>
        <w:tc>
          <w:tcPr>
            <w:tcW w:w="3883" w:type="dxa"/>
            <w:tcBorders>
              <w:top w:val="single" w:color="000000" w:sz="4" w:space="0"/>
              <w:left w:val="single" w:color="000000" w:sz="4" w:space="0"/>
              <w:bottom w:val="single" w:color="000000" w:sz="4" w:space="0"/>
              <w:right w:val="single" w:color="000000" w:sz="4" w:space="0"/>
            </w:tcBorders>
            <w:vAlign w:val="center"/>
          </w:tcPr>
          <w:p w14:paraId="3F5C5C96">
            <w:pPr>
              <w:ind w:right="312"/>
              <w:jc w:val="center"/>
            </w:pPr>
            <w:r>
              <w:t>电缆成束燃烧试验</w:t>
            </w:r>
            <w:r>
              <w:rPr>
                <w:rFonts w:ascii="Calibri" w:hAnsi="Calibri" w:eastAsia="Calibri" w:cs="Calibri"/>
                <w:vertAlign w:val="superscript"/>
              </w:rPr>
              <w:t>a</w:t>
            </w:r>
          </w:p>
        </w:tc>
        <w:tc>
          <w:tcPr>
            <w:tcW w:w="3363" w:type="dxa"/>
            <w:tcBorders>
              <w:top w:val="single" w:color="000000" w:sz="4" w:space="0"/>
              <w:left w:val="single" w:color="000000" w:sz="4" w:space="0"/>
              <w:bottom w:val="single" w:color="000000" w:sz="4" w:space="0"/>
              <w:right w:val="single" w:color="000000" w:sz="4" w:space="0"/>
            </w:tcBorders>
          </w:tcPr>
          <w:p w14:paraId="6C56A731">
            <w:pPr>
              <w:spacing w:after="20"/>
              <w:ind w:right="312"/>
              <w:jc w:val="center"/>
            </w:pPr>
            <w:r>
              <w:t>GB/T 19666-2005</w:t>
            </w:r>
          </w:p>
          <w:p w14:paraId="7C51587A">
            <w:pPr>
              <w:ind w:right="312"/>
              <w:jc w:val="center"/>
            </w:pPr>
            <w:r>
              <w:t>GB/T 19666-2019</w:t>
            </w:r>
          </w:p>
        </w:tc>
      </w:tr>
      <w:tr w14:paraId="534C6969">
        <w:tblPrEx>
          <w:tblCellMar>
            <w:top w:w="36" w:type="dxa"/>
            <w:left w:w="108" w:type="dxa"/>
            <w:bottom w:w="35" w:type="dxa"/>
            <w:right w:w="115" w:type="dxa"/>
          </w:tblCellMar>
        </w:tblPrEx>
        <w:trPr>
          <w:trHeight w:val="322" w:hRule="atLeast"/>
          <w:jc w:val="center"/>
        </w:trPr>
        <w:tc>
          <w:tcPr>
            <w:tcW w:w="1276" w:type="dxa"/>
            <w:tcBorders>
              <w:top w:val="single" w:color="000000" w:sz="4" w:space="0"/>
              <w:left w:val="single" w:color="000000" w:sz="4" w:space="0"/>
              <w:bottom w:val="single" w:color="000000" w:sz="4" w:space="0"/>
              <w:right w:val="single" w:color="000000" w:sz="4" w:space="0"/>
            </w:tcBorders>
          </w:tcPr>
          <w:p w14:paraId="7A76505D">
            <w:pPr>
              <w:ind w:right="312"/>
              <w:jc w:val="center"/>
            </w:pPr>
            <w:r>
              <w:rPr>
                <w:rFonts w:eastAsia="Times New Roman"/>
              </w:rPr>
              <w:t>15</w:t>
            </w:r>
          </w:p>
        </w:tc>
        <w:tc>
          <w:tcPr>
            <w:tcW w:w="3883" w:type="dxa"/>
            <w:tcBorders>
              <w:top w:val="single" w:color="000000" w:sz="4" w:space="0"/>
              <w:left w:val="single" w:color="000000" w:sz="4" w:space="0"/>
              <w:bottom w:val="single" w:color="000000" w:sz="4" w:space="0"/>
              <w:right w:val="single" w:color="000000" w:sz="4" w:space="0"/>
            </w:tcBorders>
          </w:tcPr>
          <w:p w14:paraId="57FCDBCA">
            <w:pPr>
              <w:ind w:right="312"/>
              <w:jc w:val="center"/>
            </w:pPr>
            <w:r>
              <w:t>阻燃特性</w:t>
            </w:r>
            <w:r>
              <w:rPr>
                <w:rFonts w:ascii="Calibri" w:hAnsi="Calibri" w:eastAsia="Calibri" w:cs="Calibri"/>
                <w:vertAlign w:val="superscript"/>
              </w:rPr>
              <w:t>a</w:t>
            </w:r>
          </w:p>
        </w:tc>
        <w:tc>
          <w:tcPr>
            <w:tcW w:w="3363" w:type="dxa"/>
            <w:tcBorders>
              <w:top w:val="single" w:color="000000" w:sz="4" w:space="0"/>
              <w:left w:val="single" w:color="000000" w:sz="4" w:space="0"/>
              <w:bottom w:val="single" w:color="000000" w:sz="4" w:space="0"/>
              <w:right w:val="single" w:color="000000" w:sz="4" w:space="0"/>
            </w:tcBorders>
          </w:tcPr>
          <w:p w14:paraId="58B9F5DD">
            <w:pPr>
              <w:ind w:right="314"/>
              <w:jc w:val="center"/>
            </w:pPr>
            <w:r>
              <w:t>XF 306.1</w:t>
            </w:r>
          </w:p>
        </w:tc>
      </w:tr>
      <w:tr w14:paraId="71CF6D0A">
        <w:tblPrEx>
          <w:tblCellMar>
            <w:top w:w="36" w:type="dxa"/>
            <w:left w:w="108" w:type="dxa"/>
            <w:bottom w:w="35" w:type="dxa"/>
            <w:right w:w="115" w:type="dxa"/>
          </w:tblCellMar>
        </w:tblPrEx>
        <w:trPr>
          <w:trHeight w:val="825"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CADD588">
            <w:pPr>
              <w:ind w:right="312"/>
              <w:jc w:val="center"/>
            </w:pPr>
            <w:r>
              <w:rPr>
                <w:rFonts w:eastAsia="Times New Roman"/>
              </w:rPr>
              <w:t>16</w:t>
            </w:r>
          </w:p>
        </w:tc>
        <w:tc>
          <w:tcPr>
            <w:tcW w:w="3883" w:type="dxa"/>
            <w:tcBorders>
              <w:top w:val="single" w:color="000000" w:sz="4" w:space="0"/>
              <w:left w:val="single" w:color="000000" w:sz="4" w:space="0"/>
              <w:bottom w:val="single" w:color="000000" w:sz="4" w:space="0"/>
              <w:right w:val="single" w:color="000000" w:sz="4" w:space="0"/>
            </w:tcBorders>
            <w:vAlign w:val="center"/>
          </w:tcPr>
          <w:p w14:paraId="7D77954B">
            <w:pPr>
              <w:ind w:right="317"/>
              <w:jc w:val="center"/>
            </w:pPr>
            <w:r>
              <w:t>耐火性能</w:t>
            </w:r>
          </w:p>
        </w:tc>
        <w:tc>
          <w:tcPr>
            <w:tcW w:w="3363" w:type="dxa"/>
            <w:tcBorders>
              <w:top w:val="single" w:color="000000" w:sz="4" w:space="0"/>
              <w:left w:val="single" w:color="000000" w:sz="4" w:space="0"/>
              <w:bottom w:val="single" w:color="000000" w:sz="4" w:space="0"/>
              <w:right w:val="single" w:color="000000" w:sz="4" w:space="0"/>
            </w:tcBorders>
          </w:tcPr>
          <w:p w14:paraId="2DAE551F">
            <w:pPr>
              <w:spacing w:after="1"/>
              <w:ind w:right="312"/>
              <w:jc w:val="center"/>
            </w:pPr>
            <w:r>
              <w:t>GB/T 19216.21</w:t>
            </w:r>
          </w:p>
          <w:p w14:paraId="1986C2B7">
            <w:pPr>
              <w:ind w:right="312"/>
              <w:jc w:val="center"/>
            </w:pPr>
            <w:r>
              <w:t>GB/T 19666-2005</w:t>
            </w:r>
          </w:p>
          <w:p w14:paraId="27320BD0">
            <w:pPr>
              <w:ind w:right="312"/>
              <w:jc w:val="center"/>
            </w:pPr>
            <w:r>
              <w:t>GB/T 19666-2019</w:t>
            </w:r>
          </w:p>
        </w:tc>
      </w:tr>
      <w:tr w14:paraId="3C30F047">
        <w:tblPrEx>
          <w:tblCellMar>
            <w:top w:w="36" w:type="dxa"/>
            <w:left w:w="108" w:type="dxa"/>
            <w:bottom w:w="35" w:type="dxa"/>
            <w:right w:w="115" w:type="dxa"/>
          </w:tblCellMar>
        </w:tblPrEx>
        <w:trPr>
          <w:trHeight w:val="53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4BAB6EC">
            <w:pPr>
              <w:ind w:left="7"/>
              <w:jc w:val="center"/>
            </w:pPr>
            <w:r>
              <w:rPr>
                <w:rFonts w:eastAsia="Times New Roman"/>
              </w:rPr>
              <w:t>17</w:t>
            </w:r>
          </w:p>
        </w:tc>
        <w:tc>
          <w:tcPr>
            <w:tcW w:w="3883" w:type="dxa"/>
            <w:tcBorders>
              <w:top w:val="single" w:color="000000" w:sz="4" w:space="0"/>
              <w:left w:val="single" w:color="000000" w:sz="4" w:space="0"/>
              <w:bottom w:val="single" w:color="000000" w:sz="4" w:space="0"/>
              <w:right w:val="single" w:color="000000" w:sz="4" w:space="0"/>
            </w:tcBorders>
            <w:vAlign w:val="center"/>
          </w:tcPr>
          <w:p w14:paraId="0B83DE46">
            <w:pPr>
              <w:ind w:left="2"/>
              <w:jc w:val="center"/>
            </w:pPr>
            <w:r>
              <w:t>耐火特性</w:t>
            </w:r>
          </w:p>
        </w:tc>
        <w:tc>
          <w:tcPr>
            <w:tcW w:w="3363" w:type="dxa"/>
            <w:tcBorders>
              <w:top w:val="single" w:color="000000" w:sz="4" w:space="0"/>
              <w:left w:val="single" w:color="000000" w:sz="4" w:space="0"/>
              <w:bottom w:val="single" w:color="000000" w:sz="4" w:space="0"/>
              <w:right w:val="single" w:color="000000" w:sz="4" w:space="0"/>
            </w:tcBorders>
            <w:vAlign w:val="center"/>
          </w:tcPr>
          <w:p w14:paraId="28B81E0A">
            <w:pPr>
              <w:ind w:left="5"/>
              <w:jc w:val="center"/>
            </w:pPr>
            <w:r>
              <w:t>XF 306.2</w:t>
            </w:r>
          </w:p>
        </w:tc>
      </w:tr>
      <w:tr w14:paraId="0D115757">
        <w:tblPrEx>
          <w:tblCellMar>
            <w:top w:w="36" w:type="dxa"/>
            <w:left w:w="108" w:type="dxa"/>
            <w:bottom w:w="35" w:type="dxa"/>
            <w:right w:w="115" w:type="dxa"/>
          </w:tblCellMar>
        </w:tblPrEx>
        <w:trPr>
          <w:trHeight w:val="34" w:hRule="atLeast"/>
          <w:jc w:val="center"/>
        </w:trPr>
        <w:tc>
          <w:tcPr>
            <w:tcW w:w="8522" w:type="dxa"/>
            <w:gridSpan w:val="3"/>
            <w:tcBorders>
              <w:top w:val="single" w:color="000000" w:sz="4" w:space="0"/>
              <w:left w:val="single" w:color="000000" w:sz="4" w:space="0"/>
              <w:bottom w:val="single" w:color="000000" w:sz="4" w:space="0"/>
              <w:right w:val="single" w:color="000000" w:sz="4" w:space="0"/>
            </w:tcBorders>
            <w:vAlign w:val="center"/>
          </w:tcPr>
          <w:p w14:paraId="77E478F4">
            <w:pPr>
              <w:spacing w:after="160"/>
            </w:pPr>
            <w:r>
              <w:t>注：</w:t>
            </w:r>
            <w:r>
              <w:rPr>
                <w:rFonts w:eastAsia="Times New Roman"/>
                <w:vertAlign w:val="superscript"/>
              </w:rPr>
              <w:t>a</w:t>
            </w:r>
            <w:r>
              <w:t>该试验仅适用于成束阻燃产品。</w:t>
            </w:r>
          </w:p>
        </w:tc>
      </w:tr>
    </w:tbl>
    <w:p w14:paraId="3FD31B9B">
      <w:pPr>
        <w:ind w:left="1671" w:right="1"/>
        <w:rPr>
          <w:rFonts w:hint="eastAsia"/>
        </w:rPr>
      </w:pPr>
    </w:p>
    <w:p w14:paraId="6818A7AE">
      <w:pPr>
        <w:ind w:left="1671" w:right="1"/>
      </w:pPr>
      <w:r>
        <w:t>表</w:t>
      </w:r>
      <w:r>
        <w:rPr>
          <w:rFonts w:hint="eastAsia" w:eastAsiaTheme="minorEastAsia"/>
        </w:rPr>
        <w:t>9</w:t>
      </w:r>
      <w:r>
        <w:t>额定电压</w:t>
      </w:r>
      <w:r>
        <w:rPr>
          <w:rFonts w:eastAsia="Times New Roman"/>
        </w:rPr>
        <w:t xml:space="preserve">450/750V </w:t>
      </w:r>
      <w:r>
        <w:t>及以下交联聚烯烃绝缘电线和电缆</w:t>
      </w:r>
    </w:p>
    <w:tbl>
      <w:tblPr>
        <w:tblStyle w:val="13"/>
        <w:tblW w:w="8522" w:type="dxa"/>
        <w:jc w:val="center"/>
        <w:tblLayout w:type="autofit"/>
        <w:tblCellMar>
          <w:top w:w="49" w:type="dxa"/>
          <w:left w:w="108" w:type="dxa"/>
          <w:bottom w:w="40" w:type="dxa"/>
          <w:right w:w="115" w:type="dxa"/>
        </w:tblCellMar>
      </w:tblPr>
      <w:tblGrid>
        <w:gridCol w:w="1277"/>
        <w:gridCol w:w="3881"/>
        <w:gridCol w:w="3364"/>
      </w:tblGrid>
      <w:tr w14:paraId="453A970F">
        <w:tblPrEx>
          <w:tblCellMar>
            <w:top w:w="49" w:type="dxa"/>
            <w:left w:w="108" w:type="dxa"/>
            <w:bottom w:w="40" w:type="dxa"/>
            <w:right w:w="115" w:type="dxa"/>
          </w:tblCellMar>
        </w:tblPrEx>
        <w:trPr>
          <w:trHeight w:val="21"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561C0DA9">
            <w:pPr>
              <w:ind w:right="5"/>
              <w:jc w:val="center"/>
            </w:pPr>
            <w:r>
              <w:t>序号</w:t>
            </w:r>
          </w:p>
        </w:tc>
        <w:tc>
          <w:tcPr>
            <w:tcW w:w="3881" w:type="dxa"/>
            <w:tcBorders>
              <w:top w:val="single" w:color="000000" w:sz="4" w:space="0"/>
              <w:left w:val="single" w:color="000000" w:sz="4" w:space="0"/>
              <w:bottom w:val="single" w:color="000000" w:sz="4" w:space="0"/>
              <w:right w:val="single" w:color="000000" w:sz="4" w:space="0"/>
            </w:tcBorders>
            <w:vAlign w:val="center"/>
          </w:tcPr>
          <w:p w14:paraId="79EB2D74">
            <w:pPr>
              <w:ind w:right="5"/>
              <w:jc w:val="center"/>
            </w:pPr>
            <w:r>
              <w:t>检验项目</w:t>
            </w:r>
          </w:p>
        </w:tc>
        <w:tc>
          <w:tcPr>
            <w:tcW w:w="3364" w:type="dxa"/>
            <w:tcBorders>
              <w:top w:val="single" w:color="000000" w:sz="4" w:space="0"/>
              <w:left w:val="single" w:color="000000" w:sz="4" w:space="0"/>
              <w:bottom w:val="single" w:color="000000" w:sz="4" w:space="0"/>
              <w:right w:val="single" w:color="000000" w:sz="4" w:space="0"/>
            </w:tcBorders>
            <w:vAlign w:val="center"/>
          </w:tcPr>
          <w:p w14:paraId="4E6092B5">
            <w:pPr>
              <w:ind w:right="2"/>
              <w:jc w:val="center"/>
            </w:pPr>
            <w:r>
              <w:t>检验方法</w:t>
            </w:r>
          </w:p>
        </w:tc>
      </w:tr>
      <w:tr w14:paraId="4DF37626">
        <w:tblPrEx>
          <w:tblCellMar>
            <w:top w:w="49" w:type="dxa"/>
            <w:left w:w="108" w:type="dxa"/>
            <w:bottom w:w="40" w:type="dxa"/>
            <w:right w:w="115" w:type="dxa"/>
          </w:tblCellMar>
        </w:tblPrEx>
        <w:trPr>
          <w:trHeight w:val="647"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1EB2092E">
            <w:pPr>
              <w:ind w:right="1"/>
              <w:jc w:val="center"/>
            </w:pPr>
            <w:r>
              <w:rPr>
                <w:rFonts w:eastAsia="Times New Roman"/>
              </w:rPr>
              <w:t>1</w:t>
            </w:r>
          </w:p>
        </w:tc>
        <w:tc>
          <w:tcPr>
            <w:tcW w:w="3881" w:type="dxa"/>
            <w:tcBorders>
              <w:top w:val="single" w:color="000000" w:sz="4" w:space="0"/>
              <w:left w:val="single" w:color="000000" w:sz="4" w:space="0"/>
              <w:bottom w:val="single" w:color="000000" w:sz="4" w:space="0"/>
              <w:right w:val="single" w:color="000000" w:sz="4" w:space="0"/>
            </w:tcBorders>
            <w:vAlign w:val="center"/>
          </w:tcPr>
          <w:p w14:paraId="022DB25B">
            <w:pPr>
              <w:ind w:right="5"/>
              <w:jc w:val="center"/>
            </w:pPr>
            <w:r>
              <w:t>绝缘厚度</w:t>
            </w:r>
          </w:p>
        </w:tc>
        <w:tc>
          <w:tcPr>
            <w:tcW w:w="3364" w:type="dxa"/>
            <w:vMerge w:val="restart"/>
            <w:tcBorders>
              <w:top w:val="single" w:color="000000" w:sz="4" w:space="0"/>
              <w:left w:val="single" w:color="000000" w:sz="4" w:space="0"/>
              <w:bottom w:val="single" w:color="000000" w:sz="4" w:space="0"/>
              <w:right w:val="single" w:color="000000" w:sz="4" w:space="0"/>
            </w:tcBorders>
            <w:vAlign w:val="center"/>
          </w:tcPr>
          <w:p w14:paraId="5E926512">
            <w:pPr>
              <w:ind w:left="777" w:right="776"/>
              <w:jc w:val="center"/>
            </w:pPr>
            <w:r>
              <w:rPr>
                <w:rFonts w:eastAsia="Times New Roman"/>
              </w:rPr>
              <w:t>GB/T 5023.2 GB/T 2951.11</w:t>
            </w:r>
          </w:p>
        </w:tc>
      </w:tr>
      <w:tr w14:paraId="26F77931">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3774C5F0">
            <w:pPr>
              <w:ind w:right="1"/>
              <w:jc w:val="center"/>
            </w:pPr>
            <w:r>
              <w:rPr>
                <w:rFonts w:eastAsia="Times New Roman"/>
              </w:rPr>
              <w:t>2</w:t>
            </w:r>
          </w:p>
        </w:tc>
        <w:tc>
          <w:tcPr>
            <w:tcW w:w="3881" w:type="dxa"/>
            <w:tcBorders>
              <w:top w:val="single" w:color="000000" w:sz="4" w:space="0"/>
              <w:left w:val="single" w:color="000000" w:sz="4" w:space="0"/>
              <w:bottom w:val="single" w:color="000000" w:sz="4" w:space="0"/>
              <w:right w:val="single" w:color="000000" w:sz="4" w:space="0"/>
            </w:tcBorders>
            <w:vAlign w:val="center"/>
          </w:tcPr>
          <w:p w14:paraId="3AA13CC1">
            <w:pPr>
              <w:ind w:right="5"/>
              <w:jc w:val="center"/>
            </w:pPr>
            <w:r>
              <w:t>护套厚度</w:t>
            </w:r>
          </w:p>
        </w:tc>
        <w:tc>
          <w:tcPr>
            <w:tcW w:w="0" w:type="auto"/>
            <w:vMerge w:val="continue"/>
            <w:tcBorders>
              <w:top w:val="nil"/>
              <w:left w:val="single" w:color="000000" w:sz="4" w:space="0"/>
              <w:bottom w:val="single" w:color="000000" w:sz="4" w:space="0"/>
              <w:right w:val="single" w:color="000000" w:sz="4" w:space="0"/>
            </w:tcBorders>
            <w:vAlign w:val="center"/>
          </w:tcPr>
          <w:p w14:paraId="710A7091">
            <w:pPr>
              <w:spacing w:after="160"/>
              <w:jc w:val="center"/>
            </w:pPr>
          </w:p>
        </w:tc>
      </w:tr>
      <w:tr w14:paraId="7278BE25">
        <w:tblPrEx>
          <w:tblCellMar>
            <w:top w:w="49" w:type="dxa"/>
            <w:left w:w="108" w:type="dxa"/>
            <w:bottom w:w="40" w:type="dxa"/>
            <w:right w:w="115" w:type="dxa"/>
          </w:tblCellMar>
        </w:tblPrEx>
        <w:trPr>
          <w:trHeight w:val="634"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622EC17D">
            <w:pPr>
              <w:ind w:right="1"/>
              <w:jc w:val="center"/>
            </w:pPr>
            <w:r>
              <w:rPr>
                <w:rFonts w:eastAsia="Times New Roman"/>
              </w:rPr>
              <w:t>3</w:t>
            </w:r>
          </w:p>
        </w:tc>
        <w:tc>
          <w:tcPr>
            <w:tcW w:w="3881" w:type="dxa"/>
            <w:tcBorders>
              <w:top w:val="single" w:color="000000" w:sz="4" w:space="0"/>
              <w:left w:val="single" w:color="000000" w:sz="4" w:space="0"/>
              <w:bottom w:val="single" w:color="000000" w:sz="4" w:space="0"/>
              <w:right w:val="single" w:color="000000" w:sz="4" w:space="0"/>
            </w:tcBorders>
            <w:vAlign w:val="center"/>
          </w:tcPr>
          <w:p w14:paraId="334EB1AA">
            <w:pPr>
              <w:ind w:right="5"/>
              <w:jc w:val="center"/>
            </w:pPr>
            <w:r>
              <w:t>导体电阻</w:t>
            </w:r>
          </w:p>
        </w:tc>
        <w:tc>
          <w:tcPr>
            <w:tcW w:w="3364" w:type="dxa"/>
            <w:tcBorders>
              <w:top w:val="single" w:color="000000" w:sz="4" w:space="0"/>
              <w:left w:val="single" w:color="000000" w:sz="4" w:space="0"/>
              <w:bottom w:val="single" w:color="000000" w:sz="4" w:space="0"/>
              <w:right w:val="single" w:color="000000" w:sz="4" w:space="0"/>
            </w:tcBorders>
            <w:vAlign w:val="center"/>
          </w:tcPr>
          <w:p w14:paraId="12CBC78F">
            <w:pPr>
              <w:spacing w:after="56"/>
              <w:ind w:left="1"/>
              <w:jc w:val="center"/>
            </w:pPr>
            <w:r>
              <w:rPr>
                <w:rFonts w:eastAsia="Times New Roman"/>
              </w:rPr>
              <w:t>GB/T 5023.2</w:t>
            </w:r>
          </w:p>
          <w:p w14:paraId="40F14329">
            <w:pPr>
              <w:ind w:left="1"/>
              <w:jc w:val="center"/>
            </w:pPr>
            <w:r>
              <w:rPr>
                <w:rFonts w:eastAsia="Times New Roman"/>
              </w:rPr>
              <w:t>GB/T 3048.4</w:t>
            </w:r>
          </w:p>
        </w:tc>
      </w:tr>
      <w:tr w14:paraId="52B4F160">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332EC07F">
            <w:pPr>
              <w:ind w:right="1"/>
              <w:jc w:val="center"/>
            </w:pPr>
            <w:r>
              <w:rPr>
                <w:rFonts w:eastAsia="Times New Roman"/>
              </w:rPr>
              <w:t>4</w:t>
            </w:r>
          </w:p>
        </w:tc>
        <w:tc>
          <w:tcPr>
            <w:tcW w:w="3881" w:type="dxa"/>
            <w:tcBorders>
              <w:top w:val="single" w:color="000000" w:sz="4" w:space="0"/>
              <w:left w:val="single" w:color="000000" w:sz="4" w:space="0"/>
              <w:bottom w:val="single" w:color="000000" w:sz="4" w:space="0"/>
              <w:right w:val="single" w:color="000000" w:sz="4" w:space="0"/>
            </w:tcBorders>
            <w:vAlign w:val="center"/>
          </w:tcPr>
          <w:p w14:paraId="37F389B6">
            <w:pPr>
              <w:ind w:right="3"/>
              <w:jc w:val="center"/>
            </w:pPr>
            <w:r>
              <w:t>绝缘老化前拉力试验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640894B8">
            <w:pPr>
              <w:ind w:left="4"/>
              <w:jc w:val="center"/>
            </w:pPr>
            <w:r>
              <w:rPr>
                <w:rFonts w:eastAsia="Times New Roman"/>
              </w:rPr>
              <w:t>GB/T 2951.11</w:t>
            </w:r>
          </w:p>
        </w:tc>
      </w:tr>
      <w:tr w14:paraId="49E69EBA">
        <w:tblPrEx>
          <w:tblCellMar>
            <w:top w:w="49" w:type="dxa"/>
            <w:left w:w="108" w:type="dxa"/>
            <w:bottom w:w="40" w:type="dxa"/>
            <w:right w:w="115" w:type="dxa"/>
          </w:tblCellMar>
        </w:tblPrEx>
        <w:trPr>
          <w:trHeight w:val="634"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0216FE45">
            <w:pPr>
              <w:ind w:right="1"/>
              <w:jc w:val="center"/>
            </w:pPr>
            <w:r>
              <w:rPr>
                <w:rFonts w:eastAsia="Times New Roman"/>
              </w:rPr>
              <w:t>5</w:t>
            </w:r>
          </w:p>
        </w:tc>
        <w:tc>
          <w:tcPr>
            <w:tcW w:w="3881" w:type="dxa"/>
            <w:tcBorders>
              <w:top w:val="single" w:color="000000" w:sz="4" w:space="0"/>
              <w:left w:val="single" w:color="000000" w:sz="4" w:space="0"/>
              <w:bottom w:val="single" w:color="000000" w:sz="4" w:space="0"/>
              <w:right w:val="single" w:color="000000" w:sz="4" w:space="0"/>
            </w:tcBorders>
            <w:vAlign w:val="center"/>
          </w:tcPr>
          <w:p w14:paraId="62290488">
            <w:pPr>
              <w:jc w:val="center"/>
            </w:pPr>
            <w:r>
              <w:t>绝缘老化后拉力试验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0330BA13">
            <w:pPr>
              <w:spacing w:after="56"/>
              <w:ind w:left="4"/>
              <w:jc w:val="center"/>
            </w:pPr>
            <w:r>
              <w:rPr>
                <w:rFonts w:eastAsia="Times New Roman"/>
              </w:rPr>
              <w:t>GB/T 2951.11</w:t>
            </w:r>
          </w:p>
          <w:p w14:paraId="6D8A9107">
            <w:pPr>
              <w:ind w:left="1"/>
              <w:jc w:val="center"/>
            </w:pPr>
            <w:r>
              <w:rPr>
                <w:rFonts w:eastAsia="Times New Roman"/>
              </w:rPr>
              <w:t>GB/T 2951.12</w:t>
            </w:r>
          </w:p>
        </w:tc>
      </w:tr>
      <w:tr w14:paraId="37A860B1">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6FA8B80D">
            <w:pPr>
              <w:ind w:right="1"/>
              <w:jc w:val="center"/>
            </w:pPr>
            <w:r>
              <w:rPr>
                <w:rFonts w:eastAsia="Times New Roman"/>
              </w:rPr>
              <w:t>6</w:t>
            </w:r>
          </w:p>
        </w:tc>
        <w:tc>
          <w:tcPr>
            <w:tcW w:w="3881" w:type="dxa"/>
            <w:tcBorders>
              <w:top w:val="single" w:color="000000" w:sz="4" w:space="0"/>
              <w:left w:val="single" w:color="000000" w:sz="4" w:space="0"/>
              <w:bottom w:val="single" w:color="000000" w:sz="4" w:space="0"/>
              <w:right w:val="single" w:color="000000" w:sz="4" w:space="0"/>
            </w:tcBorders>
            <w:vAlign w:val="center"/>
          </w:tcPr>
          <w:p w14:paraId="1F692992">
            <w:pPr>
              <w:jc w:val="center"/>
            </w:pPr>
            <w:r>
              <w:t>绝缘热延伸试验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58BD9239">
            <w:pPr>
              <w:ind w:right="1"/>
              <w:jc w:val="center"/>
            </w:pPr>
            <w:r>
              <w:rPr>
                <w:rFonts w:eastAsia="Times New Roman"/>
              </w:rPr>
              <w:t>GB/T 2951.21</w:t>
            </w:r>
          </w:p>
        </w:tc>
      </w:tr>
      <w:tr w14:paraId="558CA15F">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40906EB5">
            <w:pPr>
              <w:ind w:right="1"/>
              <w:jc w:val="center"/>
            </w:pPr>
            <w:r>
              <w:rPr>
                <w:rFonts w:eastAsia="Times New Roman"/>
              </w:rPr>
              <w:t>7</w:t>
            </w:r>
          </w:p>
        </w:tc>
        <w:tc>
          <w:tcPr>
            <w:tcW w:w="3881" w:type="dxa"/>
            <w:tcBorders>
              <w:top w:val="single" w:color="000000" w:sz="4" w:space="0"/>
              <w:left w:val="single" w:color="000000" w:sz="4" w:space="0"/>
              <w:bottom w:val="single" w:color="000000" w:sz="4" w:space="0"/>
              <w:right w:val="single" w:color="000000" w:sz="4" w:space="0"/>
            </w:tcBorders>
            <w:vAlign w:val="center"/>
          </w:tcPr>
          <w:p w14:paraId="329E4EEF">
            <w:pPr>
              <w:jc w:val="center"/>
            </w:pPr>
            <w:r>
              <w:t>绝缘热收缩试验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42C24787">
            <w:pPr>
              <w:ind w:left="1"/>
              <w:jc w:val="center"/>
            </w:pPr>
            <w:r>
              <w:rPr>
                <w:rFonts w:eastAsia="Times New Roman"/>
              </w:rPr>
              <w:t>GB/T 2951.13</w:t>
            </w:r>
          </w:p>
        </w:tc>
      </w:tr>
      <w:tr w14:paraId="74B7AEB4">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233DE3F5">
            <w:pPr>
              <w:ind w:right="1"/>
              <w:jc w:val="center"/>
            </w:pPr>
            <w:r>
              <w:rPr>
                <w:rFonts w:eastAsia="Times New Roman"/>
              </w:rPr>
              <w:t>8</w:t>
            </w:r>
          </w:p>
        </w:tc>
        <w:tc>
          <w:tcPr>
            <w:tcW w:w="3881" w:type="dxa"/>
            <w:tcBorders>
              <w:top w:val="single" w:color="000000" w:sz="4" w:space="0"/>
              <w:left w:val="single" w:color="000000" w:sz="4" w:space="0"/>
              <w:bottom w:val="single" w:color="000000" w:sz="4" w:space="0"/>
              <w:right w:val="single" w:color="000000" w:sz="4" w:space="0"/>
            </w:tcBorders>
            <w:vAlign w:val="center"/>
          </w:tcPr>
          <w:p w14:paraId="71F43BBF">
            <w:pPr>
              <w:ind w:right="3"/>
              <w:jc w:val="center"/>
            </w:pPr>
            <w:r>
              <w:t>护套老化前拉力试验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18F48535">
            <w:pPr>
              <w:ind w:left="4"/>
              <w:jc w:val="center"/>
            </w:pPr>
            <w:r>
              <w:rPr>
                <w:rFonts w:eastAsia="Times New Roman"/>
              </w:rPr>
              <w:t>GB/T 2951.11</w:t>
            </w:r>
          </w:p>
        </w:tc>
      </w:tr>
      <w:tr w14:paraId="31F5E65E">
        <w:tblPrEx>
          <w:tblCellMar>
            <w:top w:w="49" w:type="dxa"/>
            <w:left w:w="108" w:type="dxa"/>
            <w:bottom w:w="40" w:type="dxa"/>
            <w:right w:w="115" w:type="dxa"/>
          </w:tblCellMar>
        </w:tblPrEx>
        <w:trPr>
          <w:trHeight w:val="634"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4835107C">
            <w:pPr>
              <w:ind w:right="1"/>
              <w:jc w:val="center"/>
            </w:pPr>
            <w:r>
              <w:rPr>
                <w:rFonts w:eastAsia="Times New Roman"/>
              </w:rPr>
              <w:t>9</w:t>
            </w:r>
          </w:p>
        </w:tc>
        <w:tc>
          <w:tcPr>
            <w:tcW w:w="3881" w:type="dxa"/>
            <w:tcBorders>
              <w:top w:val="single" w:color="000000" w:sz="4" w:space="0"/>
              <w:left w:val="single" w:color="000000" w:sz="4" w:space="0"/>
              <w:bottom w:val="single" w:color="000000" w:sz="4" w:space="0"/>
              <w:right w:val="single" w:color="000000" w:sz="4" w:space="0"/>
            </w:tcBorders>
            <w:vAlign w:val="center"/>
          </w:tcPr>
          <w:p w14:paraId="68D14C3A">
            <w:pPr>
              <w:jc w:val="center"/>
            </w:pPr>
            <w:r>
              <w:t>护套老化后拉力试验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0F12C8A7">
            <w:pPr>
              <w:spacing w:after="56"/>
              <w:ind w:left="4"/>
              <w:jc w:val="center"/>
            </w:pPr>
            <w:r>
              <w:rPr>
                <w:rFonts w:eastAsia="Times New Roman"/>
              </w:rPr>
              <w:t>GB/T 2951.11</w:t>
            </w:r>
          </w:p>
          <w:p w14:paraId="0A044E9F">
            <w:pPr>
              <w:ind w:left="1"/>
              <w:jc w:val="center"/>
            </w:pPr>
            <w:r>
              <w:rPr>
                <w:rFonts w:eastAsia="Times New Roman"/>
              </w:rPr>
              <w:t>GB/T 2951.12</w:t>
            </w:r>
          </w:p>
        </w:tc>
      </w:tr>
      <w:tr w14:paraId="530A288D">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70350404">
            <w:pPr>
              <w:ind w:right="1"/>
              <w:jc w:val="center"/>
            </w:pPr>
            <w:r>
              <w:rPr>
                <w:rFonts w:eastAsia="Times New Roman"/>
              </w:rPr>
              <w:t>10</w:t>
            </w:r>
          </w:p>
        </w:tc>
        <w:tc>
          <w:tcPr>
            <w:tcW w:w="3881" w:type="dxa"/>
            <w:tcBorders>
              <w:top w:val="single" w:color="000000" w:sz="4" w:space="0"/>
              <w:left w:val="single" w:color="000000" w:sz="4" w:space="0"/>
              <w:bottom w:val="single" w:color="000000" w:sz="4" w:space="0"/>
              <w:right w:val="single" w:color="000000" w:sz="4" w:space="0"/>
            </w:tcBorders>
            <w:vAlign w:val="center"/>
          </w:tcPr>
          <w:p w14:paraId="5B9D1635">
            <w:pPr>
              <w:jc w:val="center"/>
            </w:pPr>
            <w:r>
              <w:t>护套热延伸试验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6B50F6B7">
            <w:pPr>
              <w:ind w:right="1"/>
              <w:jc w:val="center"/>
            </w:pPr>
            <w:r>
              <w:rPr>
                <w:rFonts w:eastAsia="Times New Roman"/>
              </w:rPr>
              <w:t>GB/T 2951.21</w:t>
            </w:r>
          </w:p>
        </w:tc>
      </w:tr>
      <w:tr w14:paraId="028E300D">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0D729F2D">
            <w:pPr>
              <w:ind w:left="3"/>
              <w:jc w:val="center"/>
            </w:pPr>
            <w:r>
              <w:rPr>
                <w:rFonts w:eastAsia="Times New Roman"/>
              </w:rPr>
              <w:t>11</w:t>
            </w:r>
          </w:p>
        </w:tc>
        <w:tc>
          <w:tcPr>
            <w:tcW w:w="3881" w:type="dxa"/>
            <w:tcBorders>
              <w:top w:val="single" w:color="000000" w:sz="4" w:space="0"/>
              <w:left w:val="single" w:color="000000" w:sz="4" w:space="0"/>
              <w:bottom w:val="single" w:color="000000" w:sz="4" w:space="0"/>
              <w:right w:val="single" w:color="000000" w:sz="4" w:space="0"/>
            </w:tcBorders>
            <w:vAlign w:val="center"/>
          </w:tcPr>
          <w:p w14:paraId="3A0F32DF">
            <w:pPr>
              <w:ind w:right="5"/>
              <w:jc w:val="center"/>
            </w:pPr>
            <w:r>
              <w:t>曲挠试验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54084678">
            <w:pPr>
              <w:ind w:left="1"/>
              <w:jc w:val="center"/>
            </w:pPr>
            <w:r>
              <w:rPr>
                <w:rFonts w:eastAsia="Times New Roman"/>
              </w:rPr>
              <w:t>JB/T 10491</w:t>
            </w:r>
          </w:p>
        </w:tc>
      </w:tr>
      <w:tr w14:paraId="599FE9CA">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17C17683">
            <w:pPr>
              <w:ind w:right="1"/>
              <w:jc w:val="center"/>
            </w:pPr>
            <w:r>
              <w:rPr>
                <w:rFonts w:eastAsia="Times New Roman"/>
              </w:rPr>
              <w:t>12</w:t>
            </w:r>
          </w:p>
        </w:tc>
        <w:tc>
          <w:tcPr>
            <w:tcW w:w="3881" w:type="dxa"/>
            <w:tcBorders>
              <w:top w:val="single" w:color="000000" w:sz="4" w:space="0"/>
              <w:left w:val="single" w:color="000000" w:sz="4" w:space="0"/>
              <w:bottom w:val="single" w:color="000000" w:sz="4" w:space="0"/>
              <w:right w:val="single" w:color="000000" w:sz="4" w:space="0"/>
            </w:tcBorders>
            <w:vAlign w:val="center"/>
          </w:tcPr>
          <w:p w14:paraId="6DF4D86F">
            <w:pPr>
              <w:jc w:val="center"/>
            </w:pPr>
            <w:r>
              <w:t>单根电线或电缆的阻燃性试验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4BD9BD88">
            <w:pPr>
              <w:ind w:left="4"/>
              <w:jc w:val="center"/>
            </w:pPr>
            <w:r>
              <w:rPr>
                <w:rFonts w:eastAsia="Times New Roman"/>
              </w:rPr>
              <w:t>GB/T 18380.12</w:t>
            </w:r>
          </w:p>
        </w:tc>
      </w:tr>
      <w:tr w14:paraId="10314A53">
        <w:tblPrEx>
          <w:tblCellMar>
            <w:top w:w="49" w:type="dxa"/>
            <w:left w:w="108" w:type="dxa"/>
            <w:bottom w:w="40" w:type="dxa"/>
            <w:right w:w="115" w:type="dxa"/>
          </w:tblCellMar>
        </w:tblPrEx>
        <w:trPr>
          <w:trHeight w:val="600"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4D7F7F98">
            <w:pPr>
              <w:ind w:right="1"/>
              <w:jc w:val="center"/>
            </w:pPr>
            <w:r>
              <w:rPr>
                <w:rFonts w:eastAsia="Times New Roman"/>
              </w:rPr>
              <w:t>13</w:t>
            </w:r>
          </w:p>
        </w:tc>
        <w:tc>
          <w:tcPr>
            <w:tcW w:w="3881" w:type="dxa"/>
            <w:tcBorders>
              <w:top w:val="single" w:color="000000" w:sz="4" w:space="0"/>
              <w:left w:val="single" w:color="000000" w:sz="4" w:space="0"/>
              <w:bottom w:val="single" w:color="000000" w:sz="4" w:space="0"/>
              <w:right w:val="single" w:color="000000" w:sz="4" w:space="0"/>
            </w:tcBorders>
            <w:vAlign w:val="center"/>
          </w:tcPr>
          <w:p w14:paraId="27EF4E9F">
            <w:pPr>
              <w:ind w:right="3"/>
              <w:jc w:val="center"/>
            </w:pPr>
            <w:r>
              <w:t>单根电线垂直燃烧试验</w:t>
            </w:r>
          </w:p>
        </w:tc>
        <w:tc>
          <w:tcPr>
            <w:tcW w:w="3364" w:type="dxa"/>
            <w:tcBorders>
              <w:top w:val="single" w:color="000000" w:sz="4" w:space="0"/>
              <w:left w:val="single" w:color="000000" w:sz="4" w:space="0"/>
              <w:bottom w:val="single" w:color="000000" w:sz="4" w:space="0"/>
              <w:right w:val="single" w:color="000000" w:sz="4" w:space="0"/>
            </w:tcBorders>
            <w:vAlign w:val="center"/>
          </w:tcPr>
          <w:p w14:paraId="05621F58">
            <w:pPr>
              <w:ind w:left="1"/>
              <w:jc w:val="center"/>
            </w:pPr>
            <w:r>
              <w:rPr>
                <w:rFonts w:eastAsia="Times New Roman"/>
              </w:rPr>
              <w:t>GB/T 19666-2005</w:t>
            </w:r>
          </w:p>
        </w:tc>
      </w:tr>
      <w:tr w14:paraId="1C48271B">
        <w:tblPrEx>
          <w:tblCellMar>
            <w:top w:w="49" w:type="dxa"/>
            <w:left w:w="108" w:type="dxa"/>
            <w:bottom w:w="40" w:type="dxa"/>
            <w:right w:w="115" w:type="dxa"/>
          </w:tblCellMar>
        </w:tblPrEx>
        <w:trPr>
          <w:trHeight w:val="1258"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38E2D15E">
            <w:pPr>
              <w:ind w:right="1"/>
              <w:jc w:val="center"/>
            </w:pPr>
            <w:r>
              <w:rPr>
                <w:rFonts w:eastAsia="Times New Roman"/>
              </w:rPr>
              <w:t>14</w:t>
            </w:r>
          </w:p>
        </w:tc>
        <w:tc>
          <w:tcPr>
            <w:tcW w:w="3881" w:type="dxa"/>
            <w:tcBorders>
              <w:top w:val="single" w:color="000000" w:sz="4" w:space="0"/>
              <w:left w:val="single" w:color="000000" w:sz="4" w:space="0"/>
              <w:bottom w:val="single" w:color="000000" w:sz="4" w:space="0"/>
              <w:right w:val="single" w:color="000000" w:sz="4" w:space="0"/>
            </w:tcBorders>
            <w:vAlign w:val="center"/>
          </w:tcPr>
          <w:p w14:paraId="7BE63192">
            <w:pPr>
              <w:ind w:right="2"/>
              <w:jc w:val="center"/>
            </w:pPr>
            <w:r>
              <w:t>成束电线或电缆的阻燃性试验</w:t>
            </w:r>
            <w:r>
              <w:rPr>
                <w:rFonts w:eastAsia="Times New Roman"/>
                <w:vertAlign w:val="superscript"/>
              </w:rPr>
              <w:t>a</w:t>
            </w:r>
          </w:p>
        </w:tc>
        <w:tc>
          <w:tcPr>
            <w:tcW w:w="3364" w:type="dxa"/>
            <w:tcBorders>
              <w:top w:val="single" w:color="000000" w:sz="4" w:space="0"/>
              <w:left w:val="single" w:color="000000" w:sz="4" w:space="0"/>
              <w:bottom w:val="single" w:color="000000" w:sz="4" w:space="0"/>
              <w:right w:val="single" w:color="000000" w:sz="4" w:space="0"/>
            </w:tcBorders>
            <w:vAlign w:val="center"/>
          </w:tcPr>
          <w:p w14:paraId="1B4EEC69">
            <w:pPr>
              <w:spacing w:after="56"/>
              <w:ind w:left="4"/>
              <w:jc w:val="center"/>
            </w:pPr>
            <w:r>
              <w:rPr>
                <w:rFonts w:eastAsia="Times New Roman"/>
              </w:rPr>
              <w:t>GB/T 18380.33</w:t>
            </w:r>
          </w:p>
          <w:p w14:paraId="120AD588">
            <w:pPr>
              <w:spacing w:after="56"/>
              <w:ind w:left="4"/>
              <w:jc w:val="center"/>
            </w:pPr>
            <w:r>
              <w:rPr>
                <w:rFonts w:eastAsia="Times New Roman"/>
              </w:rPr>
              <w:t>GB/T 18380.34</w:t>
            </w:r>
          </w:p>
          <w:p w14:paraId="06531DBA">
            <w:pPr>
              <w:spacing w:after="56"/>
              <w:ind w:left="4"/>
              <w:jc w:val="center"/>
            </w:pPr>
            <w:r>
              <w:rPr>
                <w:rFonts w:eastAsia="Times New Roman"/>
              </w:rPr>
              <w:t>GB/T 18380.35</w:t>
            </w:r>
          </w:p>
          <w:p w14:paraId="0F9AFF6B">
            <w:pPr>
              <w:ind w:left="4"/>
              <w:jc w:val="center"/>
            </w:pPr>
            <w:r>
              <w:rPr>
                <w:rFonts w:eastAsia="Times New Roman"/>
              </w:rPr>
              <w:t>GB/T 18380.36</w:t>
            </w:r>
          </w:p>
        </w:tc>
      </w:tr>
      <w:tr w14:paraId="2974B725">
        <w:tblPrEx>
          <w:tblCellMar>
            <w:top w:w="49" w:type="dxa"/>
            <w:left w:w="108" w:type="dxa"/>
            <w:bottom w:w="40" w:type="dxa"/>
            <w:right w:w="115" w:type="dxa"/>
          </w:tblCellMar>
        </w:tblPrEx>
        <w:trPr>
          <w:trHeight w:val="772"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55561E16">
            <w:pPr>
              <w:ind w:right="1"/>
              <w:jc w:val="center"/>
            </w:pPr>
            <w:r>
              <w:rPr>
                <w:rFonts w:eastAsia="Times New Roman"/>
              </w:rPr>
              <w:t>15</w:t>
            </w:r>
          </w:p>
        </w:tc>
        <w:tc>
          <w:tcPr>
            <w:tcW w:w="3881" w:type="dxa"/>
            <w:tcBorders>
              <w:top w:val="single" w:color="000000" w:sz="4" w:space="0"/>
              <w:left w:val="single" w:color="000000" w:sz="4" w:space="0"/>
              <w:bottom w:val="single" w:color="000000" w:sz="4" w:space="0"/>
              <w:right w:val="single" w:color="000000" w:sz="4" w:space="0"/>
            </w:tcBorders>
            <w:vAlign w:val="center"/>
          </w:tcPr>
          <w:p w14:paraId="538CB930">
            <w:pPr>
              <w:jc w:val="center"/>
            </w:pPr>
            <w:r>
              <w:t>电线成束燃烧试验</w:t>
            </w:r>
            <w:r>
              <w:rPr>
                <w:rFonts w:eastAsia="Times New Roman"/>
                <w:vertAlign w:val="superscript"/>
              </w:rPr>
              <w:t>a</w:t>
            </w:r>
          </w:p>
        </w:tc>
        <w:tc>
          <w:tcPr>
            <w:tcW w:w="3364" w:type="dxa"/>
            <w:tcBorders>
              <w:top w:val="single" w:color="000000" w:sz="4" w:space="0"/>
              <w:left w:val="single" w:color="000000" w:sz="4" w:space="0"/>
              <w:bottom w:val="single" w:color="000000" w:sz="4" w:space="0"/>
              <w:right w:val="single" w:color="000000" w:sz="4" w:space="0"/>
            </w:tcBorders>
            <w:vAlign w:val="center"/>
          </w:tcPr>
          <w:p w14:paraId="3648555C">
            <w:pPr>
              <w:spacing w:after="21"/>
              <w:ind w:right="1"/>
              <w:jc w:val="center"/>
            </w:pPr>
            <w:r>
              <w:t>GB/T 19666-2005</w:t>
            </w:r>
          </w:p>
          <w:p w14:paraId="083B5F6C">
            <w:pPr>
              <w:ind w:right="1"/>
              <w:jc w:val="center"/>
            </w:pPr>
            <w:r>
              <w:t>GB/T 19666-2019</w:t>
            </w:r>
          </w:p>
        </w:tc>
      </w:tr>
      <w:tr w14:paraId="48D992EC">
        <w:tblPrEx>
          <w:tblCellMar>
            <w:top w:w="49" w:type="dxa"/>
            <w:left w:w="108" w:type="dxa"/>
            <w:bottom w:w="40" w:type="dxa"/>
            <w:right w:w="115" w:type="dxa"/>
          </w:tblCellMar>
        </w:tblPrEx>
        <w:trPr>
          <w:trHeight w:val="441"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41C5DCFD">
            <w:pPr>
              <w:ind w:right="1"/>
              <w:jc w:val="center"/>
            </w:pPr>
            <w:r>
              <w:rPr>
                <w:rFonts w:eastAsia="Times New Roman"/>
              </w:rPr>
              <w:t>16</w:t>
            </w:r>
          </w:p>
        </w:tc>
        <w:tc>
          <w:tcPr>
            <w:tcW w:w="3881" w:type="dxa"/>
            <w:tcBorders>
              <w:top w:val="single" w:color="000000" w:sz="4" w:space="0"/>
              <w:left w:val="single" w:color="000000" w:sz="4" w:space="0"/>
              <w:bottom w:val="single" w:color="000000" w:sz="4" w:space="0"/>
              <w:right w:val="single" w:color="000000" w:sz="4" w:space="0"/>
            </w:tcBorders>
            <w:vAlign w:val="center"/>
          </w:tcPr>
          <w:p w14:paraId="6298DD01">
            <w:pPr>
              <w:jc w:val="center"/>
            </w:pPr>
            <w:r>
              <w:t>阻燃特性</w:t>
            </w:r>
            <w:r>
              <w:rPr>
                <w:rFonts w:eastAsia="Times New Roman"/>
                <w:vertAlign w:val="superscript"/>
              </w:rPr>
              <w:t>a</w:t>
            </w:r>
          </w:p>
        </w:tc>
        <w:tc>
          <w:tcPr>
            <w:tcW w:w="3364" w:type="dxa"/>
            <w:tcBorders>
              <w:top w:val="single" w:color="000000" w:sz="4" w:space="0"/>
              <w:left w:val="single" w:color="000000" w:sz="4" w:space="0"/>
              <w:bottom w:val="single" w:color="000000" w:sz="4" w:space="0"/>
              <w:right w:val="single" w:color="000000" w:sz="4" w:space="0"/>
            </w:tcBorders>
            <w:vAlign w:val="center"/>
          </w:tcPr>
          <w:p w14:paraId="4D3C3DAA">
            <w:pPr>
              <w:ind w:right="1"/>
              <w:jc w:val="center"/>
            </w:pPr>
            <w:r>
              <w:t>XF 306.1</w:t>
            </w:r>
          </w:p>
        </w:tc>
      </w:tr>
      <w:tr w14:paraId="132F2555">
        <w:tblPrEx>
          <w:tblCellMar>
            <w:top w:w="49" w:type="dxa"/>
            <w:left w:w="108" w:type="dxa"/>
            <w:bottom w:w="40" w:type="dxa"/>
            <w:right w:w="115" w:type="dxa"/>
          </w:tblCellMar>
        </w:tblPrEx>
        <w:trPr>
          <w:trHeight w:val="978"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1EA4C3DA">
            <w:pPr>
              <w:ind w:left="6"/>
              <w:jc w:val="center"/>
            </w:pPr>
            <w:r>
              <w:rPr>
                <w:rFonts w:eastAsia="Times New Roman"/>
              </w:rPr>
              <w:t>17</w:t>
            </w:r>
          </w:p>
        </w:tc>
        <w:tc>
          <w:tcPr>
            <w:tcW w:w="3881" w:type="dxa"/>
            <w:tcBorders>
              <w:top w:val="single" w:color="000000" w:sz="4" w:space="0"/>
              <w:left w:val="single" w:color="000000" w:sz="4" w:space="0"/>
              <w:bottom w:val="single" w:color="000000" w:sz="4" w:space="0"/>
              <w:right w:val="single" w:color="000000" w:sz="4" w:space="0"/>
            </w:tcBorders>
            <w:vAlign w:val="center"/>
          </w:tcPr>
          <w:p w14:paraId="2F743328">
            <w:pPr>
              <w:ind w:left="2"/>
              <w:jc w:val="center"/>
            </w:pPr>
            <w:r>
              <w:t>耐火性能</w:t>
            </w:r>
          </w:p>
        </w:tc>
        <w:tc>
          <w:tcPr>
            <w:tcW w:w="3364" w:type="dxa"/>
            <w:tcBorders>
              <w:top w:val="single" w:color="000000" w:sz="4" w:space="0"/>
              <w:left w:val="single" w:color="000000" w:sz="4" w:space="0"/>
              <w:bottom w:val="single" w:color="000000" w:sz="4" w:space="0"/>
              <w:right w:val="single" w:color="000000" w:sz="4" w:space="0"/>
            </w:tcBorders>
            <w:vAlign w:val="center"/>
          </w:tcPr>
          <w:p w14:paraId="7EC336A5">
            <w:pPr>
              <w:ind w:left="6"/>
              <w:jc w:val="center"/>
            </w:pPr>
            <w:r>
              <w:t>GB/T 19216.21</w:t>
            </w:r>
          </w:p>
          <w:p w14:paraId="08B6E4B0">
            <w:pPr>
              <w:ind w:left="6"/>
              <w:jc w:val="center"/>
            </w:pPr>
            <w:r>
              <w:t>GB/T 19666-2005</w:t>
            </w:r>
          </w:p>
          <w:p w14:paraId="4FB138A8">
            <w:pPr>
              <w:ind w:left="6"/>
              <w:jc w:val="center"/>
            </w:pPr>
            <w:r>
              <w:t>GB/T 19666-2019</w:t>
            </w:r>
          </w:p>
        </w:tc>
      </w:tr>
      <w:tr w14:paraId="0B65A2EB">
        <w:tblPrEx>
          <w:tblCellMar>
            <w:top w:w="49" w:type="dxa"/>
            <w:left w:w="108" w:type="dxa"/>
            <w:bottom w:w="40" w:type="dxa"/>
            <w:right w:w="115" w:type="dxa"/>
          </w:tblCellMar>
        </w:tblPrEx>
        <w:trPr>
          <w:trHeight w:val="528"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14:paraId="0937CC2E">
            <w:pPr>
              <w:ind w:left="6"/>
              <w:jc w:val="center"/>
            </w:pPr>
            <w:r>
              <w:rPr>
                <w:rFonts w:eastAsia="Times New Roman"/>
              </w:rPr>
              <w:t>18</w:t>
            </w:r>
          </w:p>
        </w:tc>
        <w:tc>
          <w:tcPr>
            <w:tcW w:w="3881" w:type="dxa"/>
            <w:tcBorders>
              <w:top w:val="single" w:color="000000" w:sz="4" w:space="0"/>
              <w:left w:val="single" w:color="000000" w:sz="4" w:space="0"/>
              <w:bottom w:val="single" w:color="000000" w:sz="4" w:space="0"/>
              <w:right w:val="single" w:color="000000" w:sz="4" w:space="0"/>
            </w:tcBorders>
            <w:vAlign w:val="center"/>
          </w:tcPr>
          <w:p w14:paraId="477FFC51">
            <w:pPr>
              <w:ind w:left="2"/>
              <w:jc w:val="center"/>
            </w:pPr>
            <w:r>
              <w:t>耐火特性</w:t>
            </w:r>
          </w:p>
        </w:tc>
        <w:tc>
          <w:tcPr>
            <w:tcW w:w="3364" w:type="dxa"/>
            <w:tcBorders>
              <w:top w:val="single" w:color="000000" w:sz="4" w:space="0"/>
              <w:left w:val="single" w:color="000000" w:sz="4" w:space="0"/>
              <w:bottom w:val="single" w:color="000000" w:sz="4" w:space="0"/>
              <w:right w:val="single" w:color="000000" w:sz="4" w:space="0"/>
            </w:tcBorders>
            <w:vAlign w:val="center"/>
          </w:tcPr>
          <w:p w14:paraId="72A27647">
            <w:pPr>
              <w:ind w:left="6"/>
              <w:jc w:val="center"/>
            </w:pPr>
            <w:r>
              <w:t>XF 306.2</w:t>
            </w:r>
          </w:p>
        </w:tc>
      </w:tr>
      <w:tr w14:paraId="35AD8433">
        <w:tblPrEx>
          <w:tblCellMar>
            <w:top w:w="49" w:type="dxa"/>
            <w:left w:w="108" w:type="dxa"/>
            <w:bottom w:w="40" w:type="dxa"/>
            <w:right w:w="115" w:type="dxa"/>
          </w:tblCellMar>
        </w:tblPrEx>
        <w:trPr>
          <w:trHeight w:val="21" w:hRule="atLeast"/>
          <w:jc w:val="center"/>
        </w:trPr>
        <w:tc>
          <w:tcPr>
            <w:tcW w:w="5158" w:type="dxa"/>
            <w:gridSpan w:val="2"/>
            <w:tcBorders>
              <w:top w:val="single" w:color="000000" w:sz="4" w:space="0"/>
              <w:left w:val="single" w:color="000000" w:sz="4" w:space="0"/>
              <w:bottom w:val="single" w:color="000000" w:sz="4" w:space="0"/>
              <w:right w:val="nil"/>
            </w:tcBorders>
            <w:vAlign w:val="center"/>
          </w:tcPr>
          <w:p w14:paraId="2DD6D50F">
            <w:pPr>
              <w:jc w:val="left"/>
            </w:pPr>
            <w:r>
              <w:t>注：</w:t>
            </w:r>
            <w:r>
              <w:rPr>
                <w:rFonts w:eastAsia="Times New Roman"/>
                <w:vertAlign w:val="superscript"/>
              </w:rPr>
              <w:t>a</w:t>
            </w:r>
            <w:r>
              <w:t>该试验仅适用于成束阻燃产品。</w:t>
            </w:r>
          </w:p>
        </w:tc>
        <w:tc>
          <w:tcPr>
            <w:tcW w:w="3364" w:type="dxa"/>
            <w:tcBorders>
              <w:top w:val="single" w:color="000000" w:sz="4" w:space="0"/>
              <w:left w:val="nil"/>
              <w:bottom w:val="single" w:color="000000" w:sz="4" w:space="0"/>
              <w:right w:val="single" w:color="000000" w:sz="4" w:space="0"/>
            </w:tcBorders>
            <w:vAlign w:val="center"/>
          </w:tcPr>
          <w:p w14:paraId="37D9C1A7">
            <w:pPr>
              <w:spacing w:after="160"/>
              <w:jc w:val="center"/>
            </w:pPr>
          </w:p>
        </w:tc>
      </w:tr>
    </w:tbl>
    <w:p w14:paraId="56FF09E0">
      <w:pPr>
        <w:spacing w:after="43"/>
        <w:ind w:left="-15" w:right="1"/>
        <w:rPr>
          <w:rFonts w:hint="eastAsia"/>
          <w:szCs w:val="21"/>
        </w:rPr>
      </w:pPr>
      <w:r>
        <w:rPr>
          <w:rFonts w:hint="eastAsia"/>
        </w:rPr>
        <w:t xml:space="preserve">  </w:t>
      </w:r>
      <w:r>
        <w:t>注：上表所列检验项目是有关法律法规、标准等规定的，重点涉及健康、安全、节能、环保以及消费者、有关组织反映有质量问题的重要项目。执行企业标准、团体标准、地方标准的产品，检验项目参照上述内容执行。凡是注日期的文件，其随后所有的修改单（不包括勘误的内容）或修订版不适用于本细则。凡是不注日期的文件，其最新版本适用于本细则。</w:t>
      </w:r>
    </w:p>
    <w:p w14:paraId="2CF3861B">
      <w:pPr>
        <w:snapToGrid w:val="0"/>
        <w:spacing w:line="360" w:lineRule="auto"/>
        <w:rPr>
          <w:rFonts w:ascii="宋体" w:hAnsi="宋体"/>
          <w:szCs w:val="21"/>
        </w:rPr>
      </w:pPr>
    </w:p>
    <w:p w14:paraId="2A3AD82A">
      <w:pPr>
        <w:autoSpaceDE w:val="0"/>
        <w:autoSpaceDN w:val="0"/>
        <w:adjustRightInd w:val="0"/>
        <w:jc w:val="left"/>
        <w:rPr>
          <w:rFonts w:ascii="黑体" w:hAnsi="Calibri" w:eastAsia="黑体" w:cs="黑体"/>
          <w:color w:val="000000"/>
          <w:kern w:val="0"/>
          <w:sz w:val="24"/>
          <w:szCs w:val="24"/>
        </w:rPr>
      </w:pPr>
      <w:r>
        <w:rPr>
          <w:rFonts w:hint="eastAsia" w:ascii="黑体" w:hAnsi="Calibri" w:eastAsia="黑体" w:cs="黑体"/>
          <w:color w:val="000000"/>
          <w:kern w:val="0"/>
          <w:sz w:val="24"/>
          <w:szCs w:val="24"/>
        </w:rPr>
        <w:t>8检验应注意的问题</w:t>
      </w:r>
    </w:p>
    <w:p w14:paraId="1F0EF4D4">
      <w:pPr>
        <w:autoSpaceDE w:val="0"/>
        <w:autoSpaceDN w:val="0"/>
        <w:adjustRightInd w:val="0"/>
        <w:spacing w:line="360" w:lineRule="auto"/>
        <w:jc w:val="left"/>
        <w:rPr>
          <w:rFonts w:ascii="宋体" w:hAnsi="Calibri" w:cs="宋体"/>
          <w:color w:val="000000"/>
          <w:kern w:val="0"/>
          <w:szCs w:val="21"/>
        </w:rPr>
      </w:pPr>
      <w:r>
        <w:rPr>
          <w:rFonts w:hint="eastAsia" w:ascii="宋体" w:hAnsi="Calibri" w:cs="宋体"/>
          <w:color w:val="000000"/>
          <w:kern w:val="0"/>
          <w:szCs w:val="21"/>
        </w:rPr>
        <w:t>8</w:t>
      </w:r>
      <w:r>
        <w:rPr>
          <w:rFonts w:ascii="宋体" w:hAnsi="Calibri" w:cs="宋体"/>
          <w:color w:val="000000"/>
          <w:kern w:val="0"/>
          <w:szCs w:val="21"/>
        </w:rPr>
        <w:t>.1</w:t>
      </w:r>
      <w:r>
        <w:rPr>
          <w:rFonts w:hint="eastAsia" w:ascii="宋体" w:hAnsi="Calibri" w:cs="宋体"/>
          <w:color w:val="000000"/>
          <w:kern w:val="0"/>
          <w:szCs w:val="21"/>
        </w:rPr>
        <w:t>判定总则</w:t>
      </w:r>
      <w:r>
        <w:rPr>
          <w:rFonts w:ascii="宋体" w:hAnsi="Calibri" w:cs="宋体"/>
          <w:color w:val="000000"/>
          <w:kern w:val="0"/>
          <w:szCs w:val="21"/>
        </w:rPr>
        <w:t xml:space="preserve"> </w:t>
      </w:r>
    </w:p>
    <w:p w14:paraId="025D26B5">
      <w:pPr>
        <w:autoSpaceDE w:val="0"/>
        <w:autoSpaceDN w:val="0"/>
        <w:adjustRightInd w:val="0"/>
        <w:spacing w:line="360" w:lineRule="auto"/>
        <w:jc w:val="left"/>
        <w:rPr>
          <w:rFonts w:ascii="宋体" w:hAnsi="Calibri" w:cs="宋体"/>
          <w:color w:val="000000"/>
          <w:kern w:val="0"/>
          <w:szCs w:val="21"/>
        </w:rPr>
      </w:pPr>
      <w:r>
        <w:rPr>
          <w:rFonts w:hint="eastAsia" w:ascii="宋体" w:hAnsi="Calibri" w:cs="宋体"/>
          <w:color w:val="000000"/>
          <w:kern w:val="0"/>
          <w:szCs w:val="21"/>
        </w:rPr>
        <w:t>8</w:t>
      </w:r>
      <w:r>
        <w:rPr>
          <w:rFonts w:ascii="宋体" w:hAnsi="Calibri" w:cs="宋体"/>
          <w:color w:val="000000"/>
          <w:kern w:val="0"/>
          <w:szCs w:val="21"/>
        </w:rPr>
        <w:t>.1.1</w:t>
      </w:r>
      <w:r>
        <w:rPr>
          <w:rFonts w:hint="eastAsia" w:ascii="宋体" w:hAnsi="Calibri" w:cs="宋体"/>
          <w:color w:val="000000"/>
          <w:kern w:val="0"/>
          <w:szCs w:val="21"/>
        </w:rPr>
        <w:t>当产品的国家、行业、地方标准中强制性条款和执行的企业标准（含明示质量指标）各技术要求不一致时，应按其中最严要求进行质量判定；</w:t>
      </w:r>
      <w:r>
        <w:rPr>
          <w:rFonts w:ascii="宋体" w:hAnsi="Calibri" w:cs="宋体"/>
          <w:color w:val="000000"/>
          <w:kern w:val="0"/>
          <w:szCs w:val="21"/>
        </w:rPr>
        <w:t xml:space="preserve"> </w:t>
      </w:r>
    </w:p>
    <w:p w14:paraId="147D91E6">
      <w:pPr>
        <w:autoSpaceDE w:val="0"/>
        <w:autoSpaceDN w:val="0"/>
        <w:adjustRightInd w:val="0"/>
        <w:spacing w:line="360" w:lineRule="auto"/>
        <w:jc w:val="left"/>
        <w:rPr>
          <w:rFonts w:ascii="宋体" w:hAnsi="Calibri" w:cs="宋体"/>
          <w:color w:val="000000"/>
          <w:kern w:val="0"/>
          <w:szCs w:val="21"/>
        </w:rPr>
      </w:pPr>
      <w:r>
        <w:rPr>
          <w:rFonts w:hint="eastAsia" w:ascii="宋体" w:hAnsi="Calibri" w:cs="宋体"/>
          <w:color w:val="000000"/>
          <w:kern w:val="0"/>
          <w:szCs w:val="21"/>
        </w:rPr>
        <w:t>8</w:t>
      </w:r>
      <w:r>
        <w:rPr>
          <w:rFonts w:ascii="宋体" w:hAnsi="Calibri" w:cs="宋体"/>
          <w:color w:val="000000"/>
          <w:kern w:val="0"/>
          <w:szCs w:val="21"/>
        </w:rPr>
        <w:t>.1.2</w:t>
      </w:r>
      <w:r>
        <w:rPr>
          <w:rFonts w:hint="eastAsia" w:ascii="宋体" w:hAnsi="Calibri" w:cs="宋体"/>
          <w:color w:val="000000"/>
          <w:kern w:val="0"/>
          <w:szCs w:val="21"/>
        </w:rPr>
        <w:t>当产品执行国家、行业、地方标准时</w:t>
      </w:r>
      <w:r>
        <w:rPr>
          <w:rFonts w:ascii="宋体" w:hAnsi="Calibri" w:cs="宋体"/>
          <w:color w:val="000000"/>
          <w:kern w:val="0"/>
          <w:szCs w:val="21"/>
        </w:rPr>
        <w:t>,</w:t>
      </w:r>
      <w:r>
        <w:rPr>
          <w:rFonts w:hint="eastAsia" w:ascii="宋体" w:hAnsi="Calibri" w:cs="宋体"/>
          <w:color w:val="000000"/>
          <w:kern w:val="0"/>
          <w:szCs w:val="21"/>
        </w:rPr>
        <w:t>按国家、行业、地方标准要求进行质量判定。</w:t>
      </w:r>
      <w:r>
        <w:rPr>
          <w:rFonts w:ascii="宋体" w:hAnsi="Calibri" w:cs="宋体"/>
          <w:color w:val="000000"/>
          <w:kern w:val="0"/>
          <w:szCs w:val="21"/>
        </w:rPr>
        <w:t xml:space="preserve"> </w:t>
      </w:r>
    </w:p>
    <w:p w14:paraId="055EB431">
      <w:pPr>
        <w:autoSpaceDE w:val="0"/>
        <w:autoSpaceDN w:val="0"/>
        <w:adjustRightInd w:val="0"/>
        <w:spacing w:line="360" w:lineRule="auto"/>
        <w:jc w:val="left"/>
        <w:rPr>
          <w:rFonts w:ascii="宋体" w:hAnsi="Calibri" w:cs="宋体"/>
          <w:color w:val="000000"/>
          <w:kern w:val="0"/>
          <w:szCs w:val="21"/>
        </w:rPr>
      </w:pPr>
      <w:r>
        <w:rPr>
          <w:rFonts w:hint="eastAsia" w:ascii="宋体" w:hAnsi="Calibri" w:cs="宋体"/>
          <w:color w:val="000000"/>
          <w:kern w:val="0"/>
          <w:szCs w:val="21"/>
        </w:rPr>
        <w:t>8</w:t>
      </w:r>
      <w:r>
        <w:rPr>
          <w:rFonts w:ascii="宋体" w:hAnsi="Calibri" w:cs="宋体"/>
          <w:color w:val="000000"/>
          <w:kern w:val="0"/>
          <w:szCs w:val="21"/>
        </w:rPr>
        <w:t>.1.3</w:t>
      </w:r>
      <w:r>
        <w:rPr>
          <w:rFonts w:hint="eastAsia" w:ascii="宋体" w:hAnsi="Calibri" w:cs="宋体"/>
          <w:color w:val="000000"/>
          <w:kern w:val="0"/>
          <w:szCs w:val="21"/>
        </w:rPr>
        <w:t>当产品执行企业标准（含明示质量指标）时，按其企业标准要求进行质量判定，但如主要项目的检验结果低于国家、行业、地方标准中推荐性条款要求时，应在检验报告备注栏中同时注明主要项目的实测值和标准值。</w:t>
      </w:r>
      <w:r>
        <w:rPr>
          <w:rFonts w:ascii="宋体" w:hAnsi="Calibri" w:cs="宋体"/>
          <w:color w:val="000000"/>
          <w:kern w:val="0"/>
          <w:szCs w:val="21"/>
        </w:rPr>
        <w:t xml:space="preserve"> </w:t>
      </w:r>
    </w:p>
    <w:p w14:paraId="6A708DF4">
      <w:pPr>
        <w:autoSpaceDE w:val="0"/>
        <w:autoSpaceDN w:val="0"/>
        <w:adjustRightInd w:val="0"/>
        <w:spacing w:line="360" w:lineRule="auto"/>
        <w:jc w:val="left"/>
        <w:rPr>
          <w:rFonts w:ascii="宋体" w:hAnsi="Calibri" w:cs="宋体"/>
          <w:color w:val="000000"/>
          <w:kern w:val="0"/>
          <w:szCs w:val="21"/>
        </w:rPr>
      </w:pPr>
      <w:r>
        <w:rPr>
          <w:rFonts w:hint="eastAsia" w:ascii="宋体" w:hAnsi="Calibri" w:cs="宋体"/>
          <w:color w:val="000000"/>
          <w:kern w:val="0"/>
          <w:szCs w:val="21"/>
        </w:rPr>
        <w:t>8.2数值修约应执行“四舍五入”原则。</w:t>
      </w:r>
    </w:p>
    <w:p w14:paraId="565AB1E5">
      <w:pPr>
        <w:autoSpaceDE w:val="0"/>
        <w:autoSpaceDN w:val="0"/>
        <w:adjustRightInd w:val="0"/>
        <w:spacing w:line="360" w:lineRule="auto"/>
        <w:jc w:val="left"/>
        <w:rPr>
          <w:rFonts w:ascii="黑体" w:hAnsi="Calibri" w:eastAsia="黑体" w:cs="黑体"/>
          <w:color w:val="000000"/>
          <w:kern w:val="0"/>
          <w:sz w:val="24"/>
          <w:szCs w:val="24"/>
        </w:rPr>
      </w:pPr>
      <w:r>
        <w:rPr>
          <w:rFonts w:hint="eastAsia" w:ascii="黑体" w:hAnsi="Calibri" w:eastAsia="黑体" w:cs="黑体"/>
          <w:color w:val="000000"/>
          <w:kern w:val="0"/>
          <w:sz w:val="24"/>
          <w:szCs w:val="24"/>
        </w:rPr>
        <w:t>9判定定原则</w:t>
      </w:r>
    </w:p>
    <w:p w14:paraId="6633A143">
      <w:pPr>
        <w:autoSpaceDE w:val="0"/>
        <w:autoSpaceDN w:val="0"/>
        <w:adjustRightInd w:val="0"/>
        <w:spacing w:line="360" w:lineRule="auto"/>
        <w:jc w:val="left"/>
        <w:rPr>
          <w:rFonts w:hint="eastAsia" w:ascii="宋体" w:hAnsi="Calibri" w:cs="宋体"/>
          <w:color w:val="000000"/>
          <w:kern w:val="0"/>
          <w:szCs w:val="21"/>
        </w:rPr>
      </w:pPr>
      <w:r>
        <w:rPr>
          <w:rFonts w:hint="eastAsia" w:ascii="宋体" w:hAnsi="Calibri" w:cs="宋体"/>
          <w:color w:val="000000"/>
          <w:kern w:val="0"/>
          <w:szCs w:val="21"/>
        </w:rPr>
        <w:t xml:space="preserve">    经检验，检验项目全部合格，判定为被抽查产品所检项目未发现不合格；检验项目中任一项或一项以上不合格，判定为被抽查产品不合格。</w:t>
      </w:r>
    </w:p>
    <w:p w14:paraId="6E76A7AE">
      <w:pPr>
        <w:autoSpaceDE w:val="0"/>
        <w:autoSpaceDN w:val="0"/>
        <w:adjustRightInd w:val="0"/>
        <w:spacing w:line="360" w:lineRule="auto"/>
        <w:jc w:val="left"/>
        <w:rPr>
          <w:rFonts w:hint="eastAsia" w:ascii="宋体" w:hAnsi="Calibri" w:cs="宋体"/>
          <w:color w:val="000000"/>
          <w:kern w:val="0"/>
          <w:szCs w:val="21"/>
        </w:rPr>
      </w:pPr>
      <w:r>
        <w:rPr>
          <w:rFonts w:hint="eastAsia" w:ascii="宋体" w:hAnsi="Calibri" w:cs="宋体"/>
          <w:color w:val="000000"/>
          <w:kern w:val="0"/>
          <w:szCs w:val="21"/>
        </w:rPr>
        <w:t xml:space="preserve">    若被检产品明示的质量要求高于本细则中检验项目依据的标准要求时，应按被检产品明示的质量要求判定。</w:t>
      </w:r>
    </w:p>
    <w:p w14:paraId="106DA504">
      <w:pPr>
        <w:autoSpaceDE w:val="0"/>
        <w:autoSpaceDN w:val="0"/>
        <w:adjustRightInd w:val="0"/>
        <w:spacing w:line="360" w:lineRule="auto"/>
        <w:jc w:val="left"/>
        <w:rPr>
          <w:rFonts w:hint="eastAsia" w:ascii="宋体" w:hAnsi="Calibri" w:cs="宋体"/>
          <w:color w:val="000000"/>
          <w:kern w:val="0"/>
          <w:szCs w:val="21"/>
        </w:rPr>
      </w:pPr>
      <w:r>
        <w:rPr>
          <w:rFonts w:hint="eastAsia" w:ascii="宋体" w:hAnsi="Calibri" w:cs="宋体"/>
          <w:color w:val="000000"/>
          <w:kern w:val="0"/>
          <w:szCs w:val="21"/>
        </w:rPr>
        <w:t xml:space="preserve">    若被检产品明示的质量要求低于本细则中检验项目依据的强制性标准要求时，应按照强制性标准要求判定。</w:t>
      </w:r>
    </w:p>
    <w:p w14:paraId="4F9F5818">
      <w:pPr>
        <w:autoSpaceDE w:val="0"/>
        <w:autoSpaceDN w:val="0"/>
        <w:adjustRightInd w:val="0"/>
        <w:spacing w:line="360" w:lineRule="auto"/>
        <w:jc w:val="left"/>
        <w:rPr>
          <w:rFonts w:hint="eastAsia" w:ascii="宋体" w:hAnsi="Calibri" w:cs="宋体"/>
          <w:color w:val="000000"/>
          <w:kern w:val="0"/>
          <w:szCs w:val="21"/>
        </w:rPr>
      </w:pPr>
      <w:r>
        <w:rPr>
          <w:rFonts w:hint="eastAsia" w:ascii="宋体" w:hAnsi="Calibri" w:cs="宋体"/>
          <w:color w:val="000000"/>
          <w:kern w:val="0"/>
          <w:szCs w:val="21"/>
        </w:rPr>
        <w:t xml:space="preserve">    若被检产品明示的质量要求低于或包含本细则中检验项目依据的推荐性标准要求时，应以被检产品明示的质量要求判定。</w:t>
      </w:r>
    </w:p>
    <w:p w14:paraId="34BE6529">
      <w:pPr>
        <w:autoSpaceDE w:val="0"/>
        <w:autoSpaceDN w:val="0"/>
        <w:adjustRightInd w:val="0"/>
        <w:spacing w:line="360" w:lineRule="auto"/>
        <w:jc w:val="left"/>
        <w:rPr>
          <w:rFonts w:hint="eastAsia" w:ascii="宋体" w:hAnsi="Calibri" w:cs="宋体"/>
          <w:color w:val="000000"/>
          <w:kern w:val="0"/>
          <w:szCs w:val="21"/>
        </w:rPr>
      </w:pPr>
      <w:r>
        <w:rPr>
          <w:rFonts w:hint="eastAsia" w:ascii="宋体" w:hAnsi="Calibri" w:cs="宋体"/>
          <w:color w:val="000000"/>
          <w:kern w:val="0"/>
          <w:szCs w:val="21"/>
        </w:rPr>
        <w:t xml:space="preserve">    若被检产品明示的质量要求缺少本细则中检验项目依据的强制性标准要求时，应按照强制性标准要求判定。</w:t>
      </w:r>
    </w:p>
    <w:p w14:paraId="30AC01C5">
      <w:pPr>
        <w:autoSpaceDE w:val="0"/>
        <w:autoSpaceDN w:val="0"/>
        <w:adjustRightInd w:val="0"/>
        <w:spacing w:line="360" w:lineRule="auto"/>
        <w:jc w:val="left"/>
        <w:rPr>
          <w:rFonts w:ascii="宋体" w:hAnsi="Calibri" w:cs="宋体"/>
          <w:color w:val="000000"/>
          <w:kern w:val="0"/>
          <w:szCs w:val="21"/>
        </w:rPr>
      </w:pPr>
      <w:r>
        <w:rPr>
          <w:rFonts w:hint="eastAsia" w:ascii="宋体" w:hAnsi="Calibri" w:cs="宋体"/>
          <w:color w:val="000000"/>
          <w:kern w:val="0"/>
          <w:szCs w:val="21"/>
        </w:rPr>
        <w:t xml:space="preserve">    若被检产品明示的质量要求缺少本细则中检验项目依据的推荐性标准要求时，该项目不参与判定。</w:t>
      </w:r>
    </w:p>
    <w:p w14:paraId="7B708AFB">
      <w:pPr>
        <w:snapToGrid w:val="0"/>
        <w:spacing w:line="360" w:lineRule="auto"/>
        <w:rPr>
          <w:rFonts w:ascii="黑体" w:hAnsi="宋体" w:eastAsia="黑体"/>
          <w:sz w:val="24"/>
          <w:szCs w:val="24"/>
        </w:rPr>
      </w:pPr>
      <w:r>
        <w:rPr>
          <w:rFonts w:hint="eastAsia" w:ascii="黑体" w:hAnsi="宋体" w:eastAsia="黑体"/>
          <w:sz w:val="24"/>
          <w:szCs w:val="24"/>
        </w:rPr>
        <w:t>10 异议处理</w:t>
      </w:r>
    </w:p>
    <w:p w14:paraId="34B5C3F0">
      <w:pPr>
        <w:snapToGrid w:val="0"/>
        <w:spacing w:line="360" w:lineRule="auto"/>
        <w:ind w:firstLine="420" w:firstLineChars="200"/>
        <w:rPr>
          <w:rFonts w:ascii="宋体" w:hAnsi="宋体"/>
          <w:iCs/>
          <w:szCs w:val="21"/>
        </w:rPr>
      </w:pPr>
      <w:r>
        <w:rPr>
          <w:rFonts w:hint="eastAsia" w:ascii="宋体" w:hAnsi="宋体"/>
          <w:iCs/>
          <w:szCs w:val="21"/>
        </w:rPr>
        <w:t>对判定不合格产品进行</w:t>
      </w:r>
      <w:r>
        <w:rPr>
          <w:rFonts w:hint="eastAsia" w:ascii="宋体" w:hAnsi="宋体"/>
          <w:szCs w:val="21"/>
        </w:rPr>
        <w:t>异议处理</w:t>
      </w:r>
      <w:r>
        <w:rPr>
          <w:rFonts w:hint="eastAsia" w:ascii="宋体" w:hAnsi="宋体"/>
          <w:iCs/>
          <w:szCs w:val="21"/>
        </w:rPr>
        <w:t>时，按以下方式进行：</w:t>
      </w:r>
    </w:p>
    <w:p w14:paraId="49CE5C67">
      <w:pPr>
        <w:snapToGrid w:val="0"/>
        <w:spacing w:line="360" w:lineRule="auto"/>
        <w:rPr>
          <w:rFonts w:ascii="宋体" w:hAnsi="宋体"/>
          <w:szCs w:val="21"/>
        </w:rPr>
      </w:pPr>
      <w:r>
        <w:rPr>
          <w:rFonts w:hint="eastAsia" w:ascii="宋体" w:hAnsi="宋体"/>
          <w:szCs w:val="21"/>
        </w:rPr>
        <w:t>10.1核查不合格项目相关证据，能够以记录（纸质记录或电子记录或影像记录）或与不合格项目相关联的其它质量数据等检验证据证明。</w:t>
      </w:r>
    </w:p>
    <w:p w14:paraId="754D79AC">
      <w:pPr>
        <w:snapToGrid w:val="0"/>
        <w:spacing w:line="360" w:lineRule="auto"/>
        <w:rPr>
          <w:rFonts w:hint="eastAsia" w:ascii="ˎ̥" w:hAnsi="ˎ̥" w:cs="宋体"/>
          <w:kern w:val="0"/>
          <w:szCs w:val="21"/>
        </w:rPr>
      </w:pPr>
      <w:r>
        <w:rPr>
          <w:rFonts w:hint="eastAsia" w:ascii="宋体" w:hAnsi="宋体"/>
          <w:szCs w:val="21"/>
        </w:rPr>
        <w:t>10.2</w:t>
      </w:r>
      <w:r>
        <w:rPr>
          <w:rFonts w:ascii="ˎ̥" w:hAnsi="ˎ̥" w:cs="宋体"/>
          <w:kern w:val="0"/>
          <w:szCs w:val="21"/>
        </w:rPr>
        <w:t>对需要复检并具备检验条件的，处理企业异议的质量技术监督部门或者指定检验机构应当按原监督抽查方案对留存的样品组织复检，并出具检验报告</w:t>
      </w:r>
      <w:r>
        <w:rPr>
          <w:rFonts w:hint="eastAsia" w:ascii="ˎ̥" w:hAnsi="ˎ̥" w:cs="宋体"/>
          <w:kern w:val="0"/>
          <w:szCs w:val="21"/>
        </w:rPr>
        <w:t>。</w:t>
      </w:r>
      <w:r>
        <w:rPr>
          <w:rFonts w:ascii="ˎ̥" w:hAnsi="ˎ̥" w:cs="宋体"/>
          <w:kern w:val="0"/>
          <w:szCs w:val="21"/>
        </w:rPr>
        <w:t>复检结论为最终结论。</w:t>
      </w:r>
    </w:p>
    <w:p w14:paraId="02DAF598">
      <w:pPr>
        <w:snapToGrid w:val="0"/>
        <w:spacing w:line="360" w:lineRule="auto"/>
        <w:rPr>
          <w:rFonts w:hint="eastAsia" w:ascii="ˎ̥" w:hAnsi="ˎ̥" w:cs="宋体"/>
          <w:kern w:val="0"/>
          <w:szCs w:val="21"/>
        </w:rPr>
      </w:pPr>
      <w:r>
        <w:rPr>
          <w:rFonts w:hint="eastAsia" w:ascii="ˎ̥" w:hAnsi="ˎ̥" w:cs="宋体"/>
          <w:kern w:val="0"/>
          <w:szCs w:val="21"/>
        </w:rPr>
        <w:t>10.3最薄处厚度和和平均厚为不同检验项目但检验结果具有关联性，如企业对其中之一提出异议时，复检机构应对关联项目同时复检并同时进行判定。</w:t>
      </w:r>
    </w:p>
    <w:p w14:paraId="14209240">
      <w:pPr>
        <w:snapToGrid w:val="0"/>
        <w:spacing w:line="360" w:lineRule="auto"/>
        <w:rPr>
          <w:rFonts w:hint="eastAsia" w:ascii="宋体" w:hAnsi="宋体" w:cs="宋体"/>
          <w:kern w:val="0"/>
          <w:szCs w:val="21"/>
        </w:rPr>
      </w:pPr>
      <w:r>
        <w:rPr>
          <w:rFonts w:hint="eastAsia" w:ascii="ˎ̥" w:hAnsi="ˎ̥" w:cs="宋体"/>
          <w:kern w:val="0"/>
          <w:szCs w:val="21"/>
        </w:rPr>
        <w:t>10.4拉力试验复检时，夹头移动速度应为（25</w:t>
      </w:r>
      <w:r>
        <w:rPr>
          <w:rFonts w:hint="eastAsia" w:ascii="宋体" w:hAnsi="宋体" w:cs="宋体"/>
          <w:kern w:val="0"/>
          <w:szCs w:val="21"/>
        </w:rPr>
        <w:t>±</w:t>
      </w:r>
      <w:r>
        <w:rPr>
          <w:rFonts w:hint="eastAsia" w:ascii="ˎ̥" w:hAnsi="ˎ̥" w:cs="宋体"/>
          <w:kern w:val="0"/>
          <w:szCs w:val="21"/>
        </w:rPr>
        <w:t>5）mm/min，试验应在23</w:t>
      </w:r>
      <w:r>
        <w:rPr>
          <w:rFonts w:hint="eastAsia" w:ascii="宋体" w:hAnsi="宋体" w:cs="宋体"/>
          <w:kern w:val="0"/>
          <w:szCs w:val="21"/>
        </w:rPr>
        <w:t>±</w:t>
      </w:r>
      <w:r>
        <w:rPr>
          <w:rFonts w:hint="eastAsia" w:ascii="ˎ̥" w:hAnsi="ˎ̥" w:cs="宋体"/>
          <w:kern w:val="0"/>
          <w:szCs w:val="21"/>
        </w:rPr>
        <w:t>2</w:t>
      </w:r>
      <w:r>
        <w:rPr>
          <w:rFonts w:hint="eastAsia" w:ascii="宋体" w:hAnsi="宋体" w:cs="宋体"/>
          <w:kern w:val="0"/>
          <w:szCs w:val="21"/>
        </w:rPr>
        <w:t>℃温度下进行。导体直流电阻试验复检时，大截面铝导体试样的长度应为：导体标称截面185mm</w:t>
      </w:r>
      <w:r>
        <w:rPr>
          <w:rFonts w:hint="eastAsia" w:ascii="宋体" w:hAnsi="宋体" w:cs="宋体"/>
          <w:kern w:val="0"/>
          <w:szCs w:val="21"/>
          <w:vertAlign w:val="superscript"/>
        </w:rPr>
        <w:t>2</w:t>
      </w:r>
      <w:r>
        <w:rPr>
          <w:rFonts w:hint="eastAsia" w:ascii="宋体" w:hAnsi="宋体" w:cs="宋体"/>
          <w:kern w:val="0"/>
          <w:szCs w:val="21"/>
        </w:rPr>
        <w:t>及以下，取5m；导体标称截面240mm</w:t>
      </w:r>
      <w:r>
        <w:rPr>
          <w:rFonts w:hint="eastAsia" w:ascii="宋体" w:hAnsi="宋体" w:cs="宋体"/>
          <w:kern w:val="0"/>
          <w:szCs w:val="21"/>
          <w:vertAlign w:val="superscript"/>
        </w:rPr>
        <w:t>2</w:t>
      </w:r>
      <w:r>
        <w:rPr>
          <w:rFonts w:hint="eastAsia" w:ascii="宋体" w:hAnsi="宋体" w:cs="宋体"/>
          <w:kern w:val="0"/>
          <w:szCs w:val="21"/>
        </w:rPr>
        <w:t>及以上，取10m。</w:t>
      </w:r>
    </w:p>
    <w:p w14:paraId="416E395D">
      <w:pPr>
        <w:snapToGrid w:val="0"/>
        <w:spacing w:line="360" w:lineRule="auto"/>
        <w:rPr>
          <w:rFonts w:hint="eastAsia" w:ascii="ˎ̥" w:hAnsi="ˎ̥" w:cs="宋体"/>
          <w:kern w:val="0"/>
          <w:szCs w:val="21"/>
        </w:rPr>
      </w:pPr>
    </w:p>
    <w:p w14:paraId="08F9596A">
      <w:pPr>
        <w:snapToGrid w:val="0"/>
        <w:spacing w:line="360" w:lineRule="auto"/>
        <w:rPr>
          <w:rFonts w:ascii="黑体" w:hAnsi="宋体" w:eastAsia="黑体"/>
          <w:sz w:val="24"/>
          <w:szCs w:val="24"/>
        </w:rPr>
      </w:pPr>
      <w:r>
        <w:rPr>
          <w:rFonts w:hint="eastAsia" w:ascii="黑体" w:hAnsi="宋体" w:eastAsia="黑体"/>
          <w:sz w:val="24"/>
          <w:szCs w:val="24"/>
        </w:rPr>
        <w:t>11 附则</w:t>
      </w:r>
    </w:p>
    <w:p w14:paraId="704B8A72">
      <w:pPr>
        <w:spacing w:line="360" w:lineRule="auto"/>
        <w:ind w:firstLine="420"/>
        <w:rPr>
          <w:rFonts w:hint="eastAsia" w:ascii="宋体" w:hAnsi="宋体"/>
          <w:szCs w:val="21"/>
        </w:rPr>
      </w:pPr>
      <w:r>
        <w:rPr>
          <w:rFonts w:hint="eastAsia" w:ascii="宋体" w:hAnsi="宋体"/>
          <w:szCs w:val="21"/>
        </w:rPr>
        <w:t>本规范编制单位、管理单位：</w:t>
      </w:r>
    </w:p>
    <w:p w14:paraId="21F94F8F">
      <w:pPr>
        <w:spacing w:line="360" w:lineRule="auto"/>
        <w:ind w:firstLine="420"/>
        <w:rPr>
          <w:rFonts w:ascii="宋体" w:hAnsi="宋体"/>
          <w:szCs w:val="21"/>
        </w:rPr>
      </w:pPr>
      <w:r>
        <w:rPr>
          <w:rFonts w:hint="eastAsia" w:ascii="宋体" w:hAnsi="宋体"/>
          <w:szCs w:val="21"/>
        </w:rPr>
        <w:t>泰安市市场监督管理局委托泰安质量技术检验检测研究院（泰安市特种设备检验研究院）。</w:t>
      </w:r>
    </w:p>
    <w:sectPr>
      <w:pgSz w:w="11906" w:h="16838"/>
      <w:pgMar w:top="1440" w:right="1301" w:bottom="1440" w:left="157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FZSSK-GBK1-02000016d-Identity-H">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NDIxYmJmNjFjZTA5ZDgzMTA2Njk3ZWYyNGZlMmIifQ=="/>
  </w:docVars>
  <w:rsids>
    <w:rsidRoot w:val="00364CC3"/>
    <w:rsid w:val="00016C3C"/>
    <w:rsid w:val="00023855"/>
    <w:rsid w:val="000274C3"/>
    <w:rsid w:val="00066664"/>
    <w:rsid w:val="00074E7E"/>
    <w:rsid w:val="00094347"/>
    <w:rsid w:val="000A1379"/>
    <w:rsid w:val="000A7B6D"/>
    <w:rsid w:val="000C32D5"/>
    <w:rsid w:val="000D29FB"/>
    <w:rsid w:val="000E0A05"/>
    <w:rsid w:val="000F1106"/>
    <w:rsid w:val="000F36E9"/>
    <w:rsid w:val="000F741B"/>
    <w:rsid w:val="00101BEF"/>
    <w:rsid w:val="0013569C"/>
    <w:rsid w:val="001428BB"/>
    <w:rsid w:val="00153881"/>
    <w:rsid w:val="00162C00"/>
    <w:rsid w:val="00165459"/>
    <w:rsid w:val="00180EF9"/>
    <w:rsid w:val="00192BA7"/>
    <w:rsid w:val="00197C7F"/>
    <w:rsid w:val="001B3D94"/>
    <w:rsid w:val="001C1CBE"/>
    <w:rsid w:val="001C2B2F"/>
    <w:rsid w:val="001D328A"/>
    <w:rsid w:val="001D663C"/>
    <w:rsid w:val="001F6213"/>
    <w:rsid w:val="00201274"/>
    <w:rsid w:val="00212215"/>
    <w:rsid w:val="0021317A"/>
    <w:rsid w:val="002166EF"/>
    <w:rsid w:val="00234CCC"/>
    <w:rsid w:val="0025092C"/>
    <w:rsid w:val="00255A8A"/>
    <w:rsid w:val="00260C08"/>
    <w:rsid w:val="002974EF"/>
    <w:rsid w:val="002A6DD5"/>
    <w:rsid w:val="002C1CA8"/>
    <w:rsid w:val="002D77E3"/>
    <w:rsid w:val="002F233C"/>
    <w:rsid w:val="00321D2A"/>
    <w:rsid w:val="00364CC3"/>
    <w:rsid w:val="00377F5C"/>
    <w:rsid w:val="00391ED5"/>
    <w:rsid w:val="003962CC"/>
    <w:rsid w:val="003D5301"/>
    <w:rsid w:val="003D5AA6"/>
    <w:rsid w:val="003E47BB"/>
    <w:rsid w:val="003E5018"/>
    <w:rsid w:val="003F1688"/>
    <w:rsid w:val="003F6A51"/>
    <w:rsid w:val="004149DA"/>
    <w:rsid w:val="00426022"/>
    <w:rsid w:val="004420C4"/>
    <w:rsid w:val="004532F8"/>
    <w:rsid w:val="00460E90"/>
    <w:rsid w:val="00472470"/>
    <w:rsid w:val="004851E1"/>
    <w:rsid w:val="004A2B43"/>
    <w:rsid w:val="004A72B5"/>
    <w:rsid w:val="004C6FC6"/>
    <w:rsid w:val="004E535C"/>
    <w:rsid w:val="004F439F"/>
    <w:rsid w:val="004F58C1"/>
    <w:rsid w:val="00506AAD"/>
    <w:rsid w:val="005201A7"/>
    <w:rsid w:val="00530662"/>
    <w:rsid w:val="005310C4"/>
    <w:rsid w:val="00544F13"/>
    <w:rsid w:val="00551BCD"/>
    <w:rsid w:val="0055637D"/>
    <w:rsid w:val="00590B14"/>
    <w:rsid w:val="005922D4"/>
    <w:rsid w:val="005B341A"/>
    <w:rsid w:val="005B406D"/>
    <w:rsid w:val="005B4938"/>
    <w:rsid w:val="005C23C0"/>
    <w:rsid w:val="005C574C"/>
    <w:rsid w:val="005F3705"/>
    <w:rsid w:val="006049FD"/>
    <w:rsid w:val="0060756D"/>
    <w:rsid w:val="00617801"/>
    <w:rsid w:val="0062056F"/>
    <w:rsid w:val="00641AE9"/>
    <w:rsid w:val="00674060"/>
    <w:rsid w:val="006C3EF0"/>
    <w:rsid w:val="006C6248"/>
    <w:rsid w:val="006D231A"/>
    <w:rsid w:val="006E5178"/>
    <w:rsid w:val="006E54C2"/>
    <w:rsid w:val="006F0127"/>
    <w:rsid w:val="007365F9"/>
    <w:rsid w:val="0074664D"/>
    <w:rsid w:val="00767132"/>
    <w:rsid w:val="007861B7"/>
    <w:rsid w:val="007B5BD4"/>
    <w:rsid w:val="00800D6E"/>
    <w:rsid w:val="008123C8"/>
    <w:rsid w:val="00845A31"/>
    <w:rsid w:val="00846674"/>
    <w:rsid w:val="00846702"/>
    <w:rsid w:val="00887DF8"/>
    <w:rsid w:val="00887E81"/>
    <w:rsid w:val="008A20BF"/>
    <w:rsid w:val="008A3525"/>
    <w:rsid w:val="008A79D1"/>
    <w:rsid w:val="008C7AF7"/>
    <w:rsid w:val="008D3C43"/>
    <w:rsid w:val="008E3744"/>
    <w:rsid w:val="008F296E"/>
    <w:rsid w:val="008F2F8A"/>
    <w:rsid w:val="008F3C66"/>
    <w:rsid w:val="00921F58"/>
    <w:rsid w:val="00924F39"/>
    <w:rsid w:val="00930F9F"/>
    <w:rsid w:val="009358F7"/>
    <w:rsid w:val="009363BE"/>
    <w:rsid w:val="00940F30"/>
    <w:rsid w:val="009505C2"/>
    <w:rsid w:val="0095373A"/>
    <w:rsid w:val="00960B72"/>
    <w:rsid w:val="00975435"/>
    <w:rsid w:val="009931E6"/>
    <w:rsid w:val="009D2E0C"/>
    <w:rsid w:val="009E12C7"/>
    <w:rsid w:val="009E4FC1"/>
    <w:rsid w:val="00A33372"/>
    <w:rsid w:val="00A517F1"/>
    <w:rsid w:val="00A56417"/>
    <w:rsid w:val="00A8070E"/>
    <w:rsid w:val="00A96E7F"/>
    <w:rsid w:val="00AC631E"/>
    <w:rsid w:val="00AF4ABE"/>
    <w:rsid w:val="00B02408"/>
    <w:rsid w:val="00B127E4"/>
    <w:rsid w:val="00B24815"/>
    <w:rsid w:val="00B50AC2"/>
    <w:rsid w:val="00B62EB0"/>
    <w:rsid w:val="00B66548"/>
    <w:rsid w:val="00BD32BC"/>
    <w:rsid w:val="00BF1BA0"/>
    <w:rsid w:val="00C23267"/>
    <w:rsid w:val="00C46E4A"/>
    <w:rsid w:val="00C72480"/>
    <w:rsid w:val="00C74736"/>
    <w:rsid w:val="00C81CC4"/>
    <w:rsid w:val="00C95472"/>
    <w:rsid w:val="00CA09D2"/>
    <w:rsid w:val="00CC7BAD"/>
    <w:rsid w:val="00CE017C"/>
    <w:rsid w:val="00CE608A"/>
    <w:rsid w:val="00CF3725"/>
    <w:rsid w:val="00D6416C"/>
    <w:rsid w:val="00D96C76"/>
    <w:rsid w:val="00DB268D"/>
    <w:rsid w:val="00DC3CC9"/>
    <w:rsid w:val="00DD1EA1"/>
    <w:rsid w:val="00DF39AB"/>
    <w:rsid w:val="00E26512"/>
    <w:rsid w:val="00E26BC1"/>
    <w:rsid w:val="00E56417"/>
    <w:rsid w:val="00E62BA6"/>
    <w:rsid w:val="00E64B6F"/>
    <w:rsid w:val="00E66873"/>
    <w:rsid w:val="00E72861"/>
    <w:rsid w:val="00E76227"/>
    <w:rsid w:val="00EA19C4"/>
    <w:rsid w:val="00EB108A"/>
    <w:rsid w:val="00ED56E9"/>
    <w:rsid w:val="00EF41DB"/>
    <w:rsid w:val="00F1066F"/>
    <w:rsid w:val="00F17887"/>
    <w:rsid w:val="00F20C61"/>
    <w:rsid w:val="00F226DE"/>
    <w:rsid w:val="00F3519A"/>
    <w:rsid w:val="00F554EA"/>
    <w:rsid w:val="00F656D0"/>
    <w:rsid w:val="00F9584C"/>
    <w:rsid w:val="00FB49FE"/>
    <w:rsid w:val="00FC14E3"/>
    <w:rsid w:val="00FE6EE9"/>
    <w:rsid w:val="00FF31AE"/>
    <w:rsid w:val="4FA5088A"/>
    <w:rsid w:val="72DF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0"/>
    <w:rPr>
      <w:rFonts w:ascii="Times New Roman" w:hAnsi="Times New Roman" w:eastAsia="宋体" w:cs="Times New Roman"/>
      <w:b/>
      <w:bCs/>
      <w:kern w:val="44"/>
      <w:sz w:val="44"/>
      <w:szCs w:val="44"/>
    </w:rPr>
  </w:style>
  <w:style w:type="character" w:customStyle="1" w:styleId="8">
    <w:name w:val="页眉 Char"/>
    <w:basedOn w:val="6"/>
    <w:link w:val="4"/>
    <w:uiPriority w:val="0"/>
    <w:rPr>
      <w:rFonts w:ascii="Times New Roman" w:hAnsi="Times New Roman" w:eastAsia="宋体" w:cs="Times New Roman"/>
      <w:sz w:val="18"/>
      <w:szCs w:val="18"/>
    </w:rPr>
  </w:style>
  <w:style w:type="character" w:customStyle="1" w:styleId="9">
    <w:name w:val="页脚 Char"/>
    <w:basedOn w:val="6"/>
    <w:link w:val="3"/>
    <w:uiPriority w:val="0"/>
    <w:rPr>
      <w:rFonts w:ascii="Times New Roman" w:hAnsi="Times New Roman" w:eastAsia="宋体" w:cs="Times New Roman"/>
      <w:sz w:val="18"/>
      <w:szCs w:val="18"/>
    </w:rPr>
  </w:style>
  <w:style w:type="paragraph" w:customStyle="1" w:styleId="10">
    <w:name w:val="Char"/>
    <w:basedOn w:val="1"/>
    <w:uiPriority w:val="0"/>
    <w:pPr>
      <w:widowControl/>
      <w:spacing w:after="160" w:line="320" w:lineRule="exact"/>
      <w:jc w:val="center"/>
    </w:pPr>
    <w:rPr>
      <w:rFonts w:ascii="Verdana" w:hAnsi="Verdana"/>
      <w:kern w:val="0"/>
      <w:sz w:val="18"/>
      <w:lang w:eastAsia="en-US"/>
    </w:rPr>
  </w:style>
  <w:style w:type="character" w:customStyle="1" w:styleId="11">
    <w:name w:val="纯文本 Char"/>
    <w:basedOn w:val="6"/>
    <w:link w:val="12"/>
    <w:uiPriority w:val="0"/>
    <w:rPr>
      <w:rFonts w:ascii="宋体" w:hAnsi="Courier New"/>
      <w:szCs w:val="21"/>
    </w:rPr>
  </w:style>
  <w:style w:type="paragraph" w:customStyle="1" w:styleId="12">
    <w:name w:val="Plain Text"/>
    <w:basedOn w:val="1"/>
    <w:link w:val="11"/>
    <w:uiPriority w:val="0"/>
    <w:rPr>
      <w:rFonts w:ascii="宋体" w:hAnsi="Courier New" w:eastAsiaTheme="minorEastAsia" w:cstheme="minorBidi"/>
      <w:szCs w:val="21"/>
    </w:rPr>
  </w:style>
  <w:style w:type="table" w:customStyle="1" w:styleId="13">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5728</Words>
  <Characters>8636</Characters>
  <Lines>69</Lines>
  <Paragraphs>19</Paragraphs>
  <TotalTime>153</TotalTime>
  <ScaleCrop>false</ScaleCrop>
  <LinksUpToDate>false</LinksUpToDate>
  <CharactersWithSpaces>9130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2020-06-03T06:51:00Z</dcterms:created>
  <dc:creator>lenovo</dc:creator>
  <cp:lastModifiedBy>xu</cp:lastModifiedBy>
  <cp:lastPrinted>2020-06-04T00:58:00Z</cp:lastPrinted>
  <dcterms:modified xsi:type="dcterms:W3CDTF">2024-09-13T02:37:55Z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1AE6CE684EF044B7A18E674CFF60BE57_13</vt:lpwstr>
  </property>
</Properties>
</file>