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2A139" w14:textId="4B3D72D6" w:rsidR="0082501A" w:rsidRPr="007047DD" w:rsidRDefault="00E10B2B">
      <w:pPr>
        <w:pStyle w:val="1"/>
        <w:rPr>
          <w:lang w:eastAsia="zh-CN"/>
        </w:rPr>
      </w:pPr>
      <w:r>
        <w:rPr>
          <w:rFonts w:hint="eastAsia"/>
          <w:lang w:eastAsia="zh-CN"/>
        </w:rPr>
        <w:t>关于</w:t>
      </w:r>
      <w:r w:rsidR="00FA7E28">
        <w:rPr>
          <w:rFonts w:hint="eastAsia"/>
          <w:lang w:eastAsia="zh-CN"/>
        </w:rPr>
        <w:t>开展</w:t>
      </w:r>
      <w:r>
        <w:rPr>
          <w:rFonts w:hint="eastAsia"/>
          <w:lang w:eastAsia="zh-CN"/>
        </w:rPr>
        <w:t>2024年度高价值专利</w:t>
      </w:r>
      <w:r w:rsidRPr="007047DD">
        <w:rPr>
          <w:rFonts w:hint="eastAsia"/>
          <w:lang w:eastAsia="zh-CN"/>
        </w:rPr>
        <w:t>培育</w:t>
      </w:r>
      <w:r w:rsidR="001E16A4" w:rsidRPr="007047DD">
        <w:rPr>
          <w:rFonts w:hint="eastAsia"/>
          <w:lang w:eastAsia="zh-CN"/>
        </w:rPr>
        <w:t>“</w:t>
      </w:r>
      <w:r w:rsidRPr="007047DD">
        <w:rPr>
          <w:rFonts w:hint="eastAsia"/>
          <w:lang w:eastAsia="zh-CN"/>
        </w:rPr>
        <w:t>揭榜挂帅</w:t>
      </w:r>
      <w:r w:rsidR="001E16A4" w:rsidRPr="007047DD">
        <w:rPr>
          <w:rFonts w:hint="eastAsia"/>
          <w:lang w:eastAsia="zh-CN"/>
        </w:rPr>
        <w:t>”</w:t>
      </w:r>
      <w:r w:rsidRPr="007047DD">
        <w:rPr>
          <w:rFonts w:hint="eastAsia"/>
          <w:lang w:eastAsia="zh-CN"/>
        </w:rPr>
        <w:t>项目</w:t>
      </w:r>
      <w:r w:rsidR="00F870D0">
        <w:rPr>
          <w:rFonts w:hint="eastAsia"/>
          <w:lang w:eastAsia="zh-CN"/>
        </w:rPr>
        <w:t>申报</w:t>
      </w:r>
      <w:r w:rsidRPr="007047DD">
        <w:rPr>
          <w:rFonts w:hint="eastAsia"/>
          <w:lang w:eastAsia="zh-CN"/>
        </w:rPr>
        <w:t>的通知</w:t>
      </w:r>
    </w:p>
    <w:p w14:paraId="44DD8D4F" w14:textId="77777777" w:rsidR="00D84D98" w:rsidRDefault="00D84D98" w:rsidP="00D84D98">
      <w:pPr>
        <w:ind w:firstLineChars="0" w:firstLine="0"/>
        <w:jc w:val="center"/>
        <w:rPr>
          <w:lang w:eastAsia="zh-CN"/>
        </w:rPr>
      </w:pPr>
    </w:p>
    <w:p w14:paraId="57500DE7" w14:textId="09600CF3" w:rsidR="0082501A" w:rsidRDefault="00D84D98" w:rsidP="00D84D98">
      <w:pPr>
        <w:ind w:firstLineChars="0" w:firstLine="0"/>
        <w:jc w:val="center"/>
        <w:rPr>
          <w:lang w:eastAsia="zh-CN"/>
        </w:rPr>
      </w:pPr>
      <w:r w:rsidRPr="00D84D98">
        <w:rPr>
          <w:rFonts w:hint="eastAsia"/>
          <w:lang w:eastAsia="zh-CN"/>
        </w:rPr>
        <w:t>（征求意见稿）</w:t>
      </w:r>
    </w:p>
    <w:p w14:paraId="746597DF" w14:textId="77777777" w:rsidR="00D84D98" w:rsidRPr="00D84D98" w:rsidRDefault="00D84D98" w:rsidP="00D84D98">
      <w:pPr>
        <w:pStyle w:val="2"/>
        <w:ind w:firstLine="640"/>
        <w:rPr>
          <w:lang w:eastAsia="zh-CN"/>
        </w:rPr>
      </w:pPr>
    </w:p>
    <w:p w14:paraId="35323D0C" w14:textId="77777777" w:rsidR="0082501A" w:rsidRPr="007047DD" w:rsidRDefault="00E10B2B">
      <w:pPr>
        <w:ind w:firstLineChars="0" w:firstLine="0"/>
        <w:rPr>
          <w:lang w:eastAsia="zh-CN"/>
        </w:rPr>
      </w:pPr>
      <w:r w:rsidRPr="007047DD">
        <w:rPr>
          <w:rFonts w:hint="eastAsia"/>
          <w:lang w:eastAsia="zh-CN"/>
        </w:rPr>
        <w:t>各县（市、区）市场监管局、泰安高新区分局，各有关单位：</w:t>
      </w:r>
    </w:p>
    <w:p w14:paraId="635CBEF0" w14:textId="5414859C" w:rsidR="0082501A" w:rsidRPr="007047DD" w:rsidRDefault="00E10B2B">
      <w:pPr>
        <w:ind w:firstLine="640"/>
        <w:rPr>
          <w:lang w:eastAsia="zh-CN"/>
        </w:rPr>
      </w:pPr>
      <w:r w:rsidRPr="007047DD">
        <w:rPr>
          <w:rFonts w:hint="eastAsia"/>
          <w:lang w:eastAsia="zh-CN"/>
        </w:rPr>
        <w:t>为引导企业健全知识产权工作机制，提高专利创造水平，提升专利转化和运用效益，增强专利保护效能，进一步发挥知识产权支撑作用，以高价值专利培育推动我市经济社会高质量发展，根据《</w:t>
      </w:r>
      <w:r w:rsidRPr="007047DD">
        <w:rPr>
          <w:rFonts w:hint="eastAsia"/>
          <w:lang w:eastAsia="zh-CN"/>
        </w:rPr>
        <w:t>2024</w:t>
      </w:r>
      <w:r w:rsidRPr="007047DD">
        <w:rPr>
          <w:rFonts w:hint="eastAsia"/>
          <w:lang w:eastAsia="zh-CN"/>
        </w:rPr>
        <w:t>年度泰安市知识产权保护资金申报指南》（泰市监字〔</w:t>
      </w:r>
      <w:r w:rsidRPr="007047DD">
        <w:rPr>
          <w:rFonts w:hint="eastAsia"/>
          <w:lang w:eastAsia="zh-CN"/>
        </w:rPr>
        <w:t>2024</w:t>
      </w:r>
      <w:r w:rsidRPr="007047DD">
        <w:rPr>
          <w:rFonts w:hint="eastAsia"/>
          <w:lang w:eastAsia="zh-CN"/>
        </w:rPr>
        <w:t>〕</w:t>
      </w:r>
      <w:r w:rsidRPr="007047DD">
        <w:rPr>
          <w:rFonts w:hint="eastAsia"/>
          <w:lang w:eastAsia="zh-CN"/>
        </w:rPr>
        <w:t>51</w:t>
      </w:r>
      <w:r w:rsidRPr="007047DD">
        <w:rPr>
          <w:rFonts w:hint="eastAsia"/>
          <w:lang w:eastAsia="zh-CN"/>
        </w:rPr>
        <w:t>号）有关要求，决定开展</w:t>
      </w:r>
      <w:r w:rsidRPr="007047DD">
        <w:rPr>
          <w:rFonts w:hint="eastAsia"/>
          <w:lang w:eastAsia="zh-CN"/>
        </w:rPr>
        <w:t>2024</w:t>
      </w:r>
      <w:r w:rsidRPr="007047DD">
        <w:rPr>
          <w:rFonts w:hint="eastAsia"/>
          <w:lang w:eastAsia="zh-CN"/>
        </w:rPr>
        <w:t>年度高价值专利培育</w:t>
      </w:r>
      <w:r w:rsidR="00D906EA" w:rsidRPr="007047DD">
        <w:rPr>
          <w:rFonts w:hint="eastAsia"/>
          <w:lang w:eastAsia="zh-CN"/>
        </w:rPr>
        <w:t>“</w:t>
      </w:r>
      <w:r w:rsidR="004F5362" w:rsidRPr="007047DD">
        <w:rPr>
          <w:rFonts w:hint="eastAsia"/>
          <w:lang w:eastAsia="zh-CN"/>
        </w:rPr>
        <w:t>揭榜挂帅”</w:t>
      </w:r>
      <w:r w:rsidRPr="007047DD">
        <w:rPr>
          <w:rFonts w:hint="eastAsia"/>
          <w:lang w:eastAsia="zh-CN"/>
        </w:rPr>
        <w:t>项目。现将相关事项通知如下。</w:t>
      </w:r>
    </w:p>
    <w:p w14:paraId="7815E543" w14:textId="1FA6F2EB" w:rsidR="0082501A" w:rsidRDefault="00E10B2B">
      <w:pPr>
        <w:pStyle w:val="2"/>
        <w:ind w:firstLine="640"/>
        <w:rPr>
          <w:lang w:eastAsia="zh-CN"/>
        </w:rPr>
      </w:pPr>
      <w:r>
        <w:rPr>
          <w:rFonts w:hint="eastAsia"/>
          <w:lang w:eastAsia="zh-CN"/>
        </w:rPr>
        <w:t>一、</w:t>
      </w:r>
      <w:r w:rsidRPr="00D906EA">
        <w:rPr>
          <w:rFonts w:hint="eastAsia"/>
          <w:lang w:eastAsia="zh-CN"/>
        </w:rPr>
        <w:t>揭榜条</w:t>
      </w:r>
      <w:r>
        <w:rPr>
          <w:rFonts w:hint="eastAsia"/>
          <w:lang w:eastAsia="zh-CN"/>
        </w:rPr>
        <w:t>件</w:t>
      </w:r>
    </w:p>
    <w:p w14:paraId="7B0920A4" w14:textId="77777777" w:rsidR="0082501A" w:rsidRDefault="00E10B2B">
      <w:pPr>
        <w:pStyle w:val="a8"/>
        <w:numPr>
          <w:ilvl w:val="0"/>
          <w:numId w:val="1"/>
        </w:numPr>
        <w:ind w:left="0" w:firstLine="640"/>
        <w:rPr>
          <w:lang w:eastAsia="zh-CN"/>
        </w:rPr>
      </w:pPr>
      <w:r>
        <w:rPr>
          <w:rFonts w:hint="eastAsia"/>
          <w:lang w:eastAsia="zh-CN"/>
        </w:rPr>
        <w:t>泰安市域内具有独立法人资格的企业，经营状况良好，管理规范；</w:t>
      </w:r>
    </w:p>
    <w:p w14:paraId="28362399" w14:textId="77777777" w:rsidR="0082501A" w:rsidRDefault="00E10B2B">
      <w:pPr>
        <w:pStyle w:val="a8"/>
        <w:numPr>
          <w:ilvl w:val="0"/>
          <w:numId w:val="1"/>
        </w:numPr>
        <w:ind w:left="0" w:firstLine="640"/>
        <w:rPr>
          <w:lang w:eastAsia="zh-CN"/>
        </w:rPr>
      </w:pPr>
      <w:r>
        <w:rPr>
          <w:rFonts w:hint="eastAsia"/>
          <w:lang w:eastAsia="zh-CN"/>
        </w:rPr>
        <w:t>企业主要产品或服务属于战略性新兴产业或省、市重点产业；</w:t>
      </w:r>
    </w:p>
    <w:p w14:paraId="40006D56" w14:textId="77777777" w:rsidR="0082501A" w:rsidRDefault="00E10B2B">
      <w:pPr>
        <w:pStyle w:val="a8"/>
        <w:numPr>
          <w:ilvl w:val="0"/>
          <w:numId w:val="1"/>
        </w:numPr>
        <w:ind w:left="0" w:firstLine="640"/>
        <w:rPr>
          <w:lang w:eastAsia="zh-CN"/>
        </w:rPr>
      </w:pPr>
      <w:r>
        <w:rPr>
          <w:rFonts w:hint="eastAsia"/>
          <w:lang w:eastAsia="zh-CN"/>
        </w:rPr>
        <w:t>知识产权制度健全，有较好的专利基础；</w:t>
      </w:r>
    </w:p>
    <w:p w14:paraId="6B6F6464" w14:textId="77777777" w:rsidR="0082501A" w:rsidRDefault="00E10B2B">
      <w:pPr>
        <w:pStyle w:val="a8"/>
        <w:numPr>
          <w:ilvl w:val="0"/>
          <w:numId w:val="1"/>
        </w:numPr>
        <w:ind w:left="0" w:firstLine="640"/>
        <w:rPr>
          <w:lang w:eastAsia="zh-CN"/>
        </w:rPr>
      </w:pPr>
      <w:r>
        <w:rPr>
          <w:rFonts w:hint="eastAsia"/>
          <w:lang w:eastAsia="zh-CN"/>
        </w:rPr>
        <w:t>知识产权创新能力强，具有一定数量的专利储备；</w:t>
      </w:r>
    </w:p>
    <w:p w14:paraId="2B6B3C9A" w14:textId="77777777" w:rsidR="0082501A" w:rsidRDefault="00E10B2B">
      <w:pPr>
        <w:pStyle w:val="a8"/>
        <w:numPr>
          <w:ilvl w:val="0"/>
          <w:numId w:val="1"/>
        </w:numPr>
        <w:ind w:left="0" w:firstLine="640"/>
        <w:rPr>
          <w:lang w:eastAsia="zh-CN"/>
        </w:rPr>
      </w:pPr>
      <w:r>
        <w:rPr>
          <w:rFonts w:hint="eastAsia"/>
          <w:lang w:eastAsia="zh-CN"/>
        </w:rPr>
        <w:t>无违法失信行为。</w:t>
      </w:r>
    </w:p>
    <w:p w14:paraId="4C00A58E" w14:textId="77777777" w:rsidR="0082501A" w:rsidRDefault="00E10B2B">
      <w:pPr>
        <w:pStyle w:val="2"/>
        <w:ind w:firstLine="640"/>
        <w:rPr>
          <w:lang w:eastAsia="zh-CN"/>
        </w:rPr>
      </w:pPr>
      <w:r>
        <w:rPr>
          <w:rFonts w:hint="eastAsia"/>
          <w:lang w:eastAsia="zh-CN"/>
        </w:rPr>
        <w:t>二、榜单任务</w:t>
      </w:r>
    </w:p>
    <w:p w14:paraId="4FDC089C" w14:textId="77777777" w:rsidR="0082501A" w:rsidRDefault="00E10B2B">
      <w:pPr>
        <w:ind w:firstLine="640"/>
        <w:rPr>
          <w:rFonts w:ascii="楷体_GB2312" w:eastAsia="楷体_GB2312"/>
          <w:lang w:eastAsia="zh-CN"/>
        </w:rPr>
      </w:pPr>
      <w:r>
        <w:rPr>
          <w:rFonts w:ascii="楷体_GB2312" w:eastAsia="楷体_GB2312" w:hint="eastAsia"/>
          <w:lang w:eastAsia="zh-CN"/>
        </w:rPr>
        <w:lastRenderedPageBreak/>
        <w:t>（一）专利培育体系进一步完善</w:t>
      </w:r>
    </w:p>
    <w:p w14:paraId="47432236" w14:textId="77777777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健全科技创新成果的专利保障机制，积极开展产学研协同创新，持续挖掘和布局创新水平高、有行业竞争力的技术专利，鼓励开展高价值专利前瞻布局，专利培育成效显著，有效发明专利稳步增长。</w:t>
      </w:r>
    </w:p>
    <w:p w14:paraId="75844DC7" w14:textId="77777777" w:rsidR="0082501A" w:rsidRDefault="00E10B2B">
      <w:pPr>
        <w:ind w:firstLine="643"/>
        <w:rPr>
          <w:b/>
          <w:bCs/>
          <w:lang w:eastAsia="zh-CN"/>
        </w:rPr>
      </w:pPr>
      <w:bookmarkStart w:id="0" w:name="_Hlk181777393"/>
      <w:r>
        <w:rPr>
          <w:rFonts w:hint="eastAsia"/>
          <w:b/>
          <w:bCs/>
          <w:lang w:eastAsia="zh-CN"/>
        </w:rPr>
        <w:t>评价指标：</w:t>
      </w:r>
    </w:p>
    <w:p w14:paraId="6FA8B52A" w14:textId="77777777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rFonts w:hint="eastAsia"/>
          <w:lang w:eastAsia="zh-CN"/>
        </w:rPr>
        <w:t>制定完善并有效实施专利管理制度。包括但不限于设立专利管理部门，配备知识产权管理人员，完善专利奖励和报酬、宣传培训、专利申请评估、专利申请质量评价、专利分级分类管理等制度，充分利用专利预审和优先审查等快速通道、发明专利有效维持等；</w:t>
      </w:r>
    </w:p>
    <w:p w14:paraId="363AFF6C" w14:textId="77777777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2.</w:t>
      </w:r>
      <w:r>
        <w:rPr>
          <w:rFonts w:hint="eastAsia"/>
          <w:lang w:eastAsia="zh-CN"/>
        </w:rPr>
        <w:t>积极贯彻《企业知识产权管理规范》；</w:t>
      </w:r>
    </w:p>
    <w:p w14:paraId="1065B31F" w14:textId="77777777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3.</w:t>
      </w:r>
      <w:r>
        <w:rPr>
          <w:rFonts w:hint="eastAsia"/>
          <w:lang w:eastAsia="zh-CN"/>
        </w:rPr>
        <w:t>完善产学研协同创新机制，及时运用专利制度保护科技创新成果，形成具有行业竞争力的关键核心技术专利组合或专利群；</w:t>
      </w:r>
    </w:p>
    <w:p w14:paraId="28955A6B" w14:textId="77777777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4.</w:t>
      </w:r>
      <w:r>
        <w:rPr>
          <w:rFonts w:hint="eastAsia"/>
          <w:lang w:eastAsia="zh-CN"/>
        </w:rPr>
        <w:t>积极培育专利密集型产品或服务，不断提升产品的技术附加值，促进产品更新迭代，企业主营产品被国家知识产权局认定为专利密集型产品；</w:t>
      </w:r>
    </w:p>
    <w:p w14:paraId="04BA9085" w14:textId="77777777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5.</w:t>
      </w:r>
      <w:r>
        <w:rPr>
          <w:rFonts w:hint="eastAsia"/>
          <w:lang w:eastAsia="zh-CN"/>
        </w:rPr>
        <w:t>充分利用专利数据信息，开展专利分析评议、专利导航、专利预警分析等工作，有效支撑企业技术研发和创新发展；</w:t>
      </w:r>
    </w:p>
    <w:p w14:paraId="0446E309" w14:textId="77777777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6.</w:t>
      </w:r>
      <w:r>
        <w:rPr>
          <w:rFonts w:hint="eastAsia"/>
          <w:lang w:eastAsia="zh-CN"/>
        </w:rPr>
        <w:t>为完善企业专利培育体系开展的其它创新工作及取得的成效。</w:t>
      </w:r>
    </w:p>
    <w:bookmarkEnd w:id="0"/>
    <w:p w14:paraId="2E8083E6" w14:textId="77777777" w:rsidR="0082501A" w:rsidRDefault="00E10B2B">
      <w:pPr>
        <w:ind w:firstLine="640"/>
        <w:rPr>
          <w:rFonts w:ascii="楷体_GB2312" w:eastAsia="楷体_GB2312"/>
          <w:lang w:eastAsia="zh-CN"/>
        </w:rPr>
      </w:pPr>
      <w:r>
        <w:rPr>
          <w:rFonts w:ascii="楷体_GB2312" w:eastAsia="楷体_GB2312" w:hint="eastAsia"/>
          <w:lang w:eastAsia="zh-CN"/>
        </w:rPr>
        <w:lastRenderedPageBreak/>
        <w:t>（二）专利价值充分实现</w:t>
      </w:r>
    </w:p>
    <w:p w14:paraId="1350C7CE" w14:textId="77777777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充分利用产业化实施、实施许可、知识产权金融、维权等多种方式促进专利价值实现，产生良好的经济效益。</w:t>
      </w:r>
    </w:p>
    <w:p w14:paraId="1D0DD49F" w14:textId="77777777" w:rsidR="0082501A" w:rsidRDefault="00E10B2B">
      <w:pPr>
        <w:ind w:firstLine="643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评价指标：</w:t>
      </w:r>
    </w:p>
    <w:p w14:paraId="36A2A6BD" w14:textId="77777777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rFonts w:hint="eastAsia"/>
          <w:lang w:eastAsia="zh-CN"/>
        </w:rPr>
        <w:t>专利产业化实施效益。专利技术实现产业转化并取得显著市场效益，相关产品或服务的销售收入占企业营业收入的比重达到</w:t>
      </w:r>
      <w:r>
        <w:rPr>
          <w:rFonts w:hint="eastAsia"/>
          <w:lang w:eastAsia="zh-CN"/>
        </w:rPr>
        <w:t>60%</w:t>
      </w:r>
      <w:r>
        <w:rPr>
          <w:rFonts w:hint="eastAsia"/>
          <w:lang w:eastAsia="zh-CN"/>
        </w:rPr>
        <w:t>以上；</w:t>
      </w:r>
    </w:p>
    <w:p w14:paraId="18E3655F" w14:textId="51BAD231" w:rsidR="0082501A" w:rsidRPr="00660115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2.</w:t>
      </w:r>
      <w:r>
        <w:rPr>
          <w:rFonts w:hint="eastAsia"/>
          <w:lang w:eastAsia="zh-CN"/>
        </w:rPr>
        <w:t>专利转化</w:t>
      </w:r>
      <w:r w:rsidR="00D906EA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运用效益。经许可他人实施专利，取</w:t>
      </w:r>
      <w:r w:rsidRPr="00660115">
        <w:rPr>
          <w:rFonts w:hint="eastAsia"/>
          <w:lang w:eastAsia="zh-CN"/>
        </w:rPr>
        <w:t>得不低于</w:t>
      </w:r>
      <w:r w:rsidRPr="00660115">
        <w:rPr>
          <w:rFonts w:hint="eastAsia"/>
          <w:lang w:eastAsia="zh-CN"/>
        </w:rPr>
        <w:t>50</w:t>
      </w:r>
      <w:r w:rsidRPr="00660115">
        <w:rPr>
          <w:rFonts w:hint="eastAsia"/>
          <w:lang w:eastAsia="zh-CN"/>
        </w:rPr>
        <w:t>万元的许可使用费</w:t>
      </w:r>
      <w:r w:rsidR="00D906EA" w:rsidRPr="00660115">
        <w:rPr>
          <w:rFonts w:hint="eastAsia"/>
          <w:lang w:eastAsia="zh-CN"/>
        </w:rPr>
        <w:t>；</w:t>
      </w:r>
      <w:r w:rsidRPr="00660115">
        <w:rPr>
          <w:rFonts w:hint="eastAsia"/>
          <w:lang w:eastAsia="zh-CN"/>
        </w:rPr>
        <w:t>或者将专利技术转让给他人，取得不低于</w:t>
      </w:r>
      <w:r w:rsidR="00660115" w:rsidRPr="00660115">
        <w:rPr>
          <w:rFonts w:hint="eastAsia"/>
          <w:lang w:eastAsia="zh-CN"/>
        </w:rPr>
        <w:t>5</w:t>
      </w:r>
      <w:r w:rsidRPr="00660115">
        <w:rPr>
          <w:rFonts w:hint="eastAsia"/>
          <w:lang w:eastAsia="zh-CN"/>
        </w:rPr>
        <w:t>0</w:t>
      </w:r>
      <w:r w:rsidRPr="00660115">
        <w:rPr>
          <w:rFonts w:hint="eastAsia"/>
          <w:lang w:eastAsia="zh-CN"/>
        </w:rPr>
        <w:t>万元的转让费用等；</w:t>
      </w:r>
    </w:p>
    <w:p w14:paraId="66B4B6A4" w14:textId="24690571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3.</w:t>
      </w:r>
      <w:r>
        <w:rPr>
          <w:rFonts w:hint="eastAsia"/>
          <w:lang w:eastAsia="zh-CN"/>
        </w:rPr>
        <w:t>专利维权成效。通过</w:t>
      </w:r>
      <w:r w:rsidR="00F41E4A">
        <w:rPr>
          <w:rFonts w:hint="eastAsia"/>
          <w:lang w:eastAsia="zh-CN"/>
        </w:rPr>
        <w:t>司法</w:t>
      </w:r>
      <w:r>
        <w:rPr>
          <w:rFonts w:hint="eastAsia"/>
          <w:lang w:eastAsia="zh-CN"/>
        </w:rPr>
        <w:t>或行政手段，有力维护自身专利权，通过</w:t>
      </w:r>
      <w:r w:rsidR="00454224">
        <w:rPr>
          <w:rFonts w:hint="eastAsia"/>
          <w:lang w:eastAsia="zh-CN"/>
        </w:rPr>
        <w:t>人民</w:t>
      </w:r>
      <w:r>
        <w:rPr>
          <w:rFonts w:hint="eastAsia"/>
          <w:lang w:eastAsia="zh-CN"/>
        </w:rPr>
        <w:t>法院</w:t>
      </w:r>
      <w:r w:rsidR="00454224">
        <w:rPr>
          <w:rFonts w:hint="eastAsia"/>
          <w:lang w:eastAsia="zh-CN"/>
        </w:rPr>
        <w:t>判决</w:t>
      </w:r>
      <w:r>
        <w:rPr>
          <w:rFonts w:hint="eastAsia"/>
          <w:lang w:eastAsia="zh-CN"/>
        </w:rPr>
        <w:t>或经</w:t>
      </w:r>
      <w:r w:rsidR="00454224">
        <w:rPr>
          <w:rFonts w:hint="eastAsia"/>
          <w:lang w:eastAsia="zh-CN"/>
        </w:rPr>
        <w:t>地方知识产权管理部门</w:t>
      </w:r>
      <w:r>
        <w:rPr>
          <w:rFonts w:hint="eastAsia"/>
          <w:lang w:eastAsia="zh-CN"/>
        </w:rPr>
        <w:t>调解、</w:t>
      </w:r>
      <w:r w:rsidR="00454224">
        <w:rPr>
          <w:rFonts w:hint="eastAsia"/>
          <w:lang w:eastAsia="zh-CN"/>
        </w:rPr>
        <w:t>或者</w:t>
      </w:r>
      <w:r>
        <w:rPr>
          <w:rFonts w:hint="eastAsia"/>
          <w:lang w:eastAsia="zh-CN"/>
        </w:rPr>
        <w:t>和解后获得不低于</w:t>
      </w:r>
      <w:r>
        <w:rPr>
          <w:rFonts w:hint="eastAsia"/>
          <w:lang w:eastAsia="zh-CN"/>
        </w:rPr>
        <w:t>50</w:t>
      </w:r>
      <w:r>
        <w:rPr>
          <w:rFonts w:hint="eastAsia"/>
          <w:lang w:eastAsia="zh-CN"/>
        </w:rPr>
        <w:t>万元的侵权赔偿或补偿；</w:t>
      </w:r>
    </w:p>
    <w:p w14:paraId="3DCF9635" w14:textId="77777777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4.</w:t>
      </w:r>
      <w:r>
        <w:rPr>
          <w:rFonts w:hint="eastAsia"/>
          <w:lang w:eastAsia="zh-CN"/>
        </w:rPr>
        <w:t>专利资本化运营效益。积极运用专利权开展质押融资、证券化、投资或作价入股、信托等资本化运作，取得良好成效；</w:t>
      </w:r>
    </w:p>
    <w:p w14:paraId="5FC246EB" w14:textId="77777777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5.</w:t>
      </w:r>
      <w:r>
        <w:rPr>
          <w:rFonts w:hint="eastAsia"/>
          <w:lang w:eastAsia="zh-CN"/>
        </w:rPr>
        <w:t>开展专利转化运用产生的其他效益。</w:t>
      </w:r>
    </w:p>
    <w:p w14:paraId="3B279324" w14:textId="77777777" w:rsidR="0082501A" w:rsidRDefault="00E10B2B">
      <w:pPr>
        <w:ind w:firstLine="640"/>
        <w:rPr>
          <w:rFonts w:ascii="楷体_GB2312" w:eastAsia="楷体_GB2312"/>
          <w:lang w:eastAsia="zh-CN"/>
        </w:rPr>
      </w:pPr>
      <w:r>
        <w:rPr>
          <w:rFonts w:ascii="楷体_GB2312" w:eastAsia="楷体_GB2312" w:hint="eastAsia"/>
          <w:lang w:eastAsia="zh-CN"/>
        </w:rPr>
        <w:t>（三）专利赋能经济发展成效明显</w:t>
      </w:r>
    </w:p>
    <w:p w14:paraId="7844A9E3" w14:textId="2B625CC3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积极响应国家、省、市知识产权相关政策，探索创新企业专利工作</w:t>
      </w:r>
      <w:r w:rsidR="007047DD">
        <w:rPr>
          <w:rFonts w:hint="eastAsia"/>
          <w:lang w:eastAsia="zh-CN"/>
        </w:rPr>
        <w:t>机制</w:t>
      </w:r>
      <w:r>
        <w:rPr>
          <w:rFonts w:hint="eastAsia"/>
          <w:lang w:eastAsia="zh-CN"/>
        </w:rPr>
        <w:t>，积极赋能经济和社会高质量发展，取得良好成效。</w:t>
      </w:r>
    </w:p>
    <w:p w14:paraId="7D36532F" w14:textId="77777777" w:rsidR="0082501A" w:rsidRDefault="00E10B2B">
      <w:pPr>
        <w:ind w:firstLine="643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评价指标：</w:t>
      </w:r>
    </w:p>
    <w:p w14:paraId="28223DAB" w14:textId="77777777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rFonts w:hint="eastAsia"/>
          <w:lang w:eastAsia="zh-CN"/>
        </w:rPr>
        <w:t>创新产业链知识产权协同发展机制，建立产业知识产权联</w:t>
      </w:r>
      <w:r>
        <w:rPr>
          <w:rFonts w:hint="eastAsia"/>
          <w:lang w:eastAsia="zh-CN"/>
        </w:rPr>
        <w:lastRenderedPageBreak/>
        <w:t>盟、行业协会或其他联合体；</w:t>
      </w:r>
    </w:p>
    <w:p w14:paraId="44A48BE2" w14:textId="77777777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2.</w:t>
      </w:r>
      <w:r>
        <w:rPr>
          <w:rFonts w:hint="eastAsia"/>
          <w:lang w:eastAsia="zh-CN"/>
        </w:rPr>
        <w:t>促进产业链专利协同开发和运用，积极组建或加入相关技术专利池，在产业内实行专利开放许可等；</w:t>
      </w:r>
    </w:p>
    <w:p w14:paraId="779730DE" w14:textId="77777777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3.</w:t>
      </w:r>
      <w:r>
        <w:rPr>
          <w:rFonts w:hint="eastAsia"/>
          <w:lang w:eastAsia="zh-CN"/>
        </w:rPr>
        <w:t>促进专利信息开放共享，取得的专利分析评议、专利导航等成果在产业链内共同实施和应用；</w:t>
      </w:r>
    </w:p>
    <w:p w14:paraId="7E3AB7B2" w14:textId="77777777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4.</w:t>
      </w:r>
      <w:r>
        <w:rPr>
          <w:rFonts w:hint="eastAsia"/>
          <w:lang w:eastAsia="zh-CN"/>
        </w:rPr>
        <w:t>有效应对被控专利侵权行政或司法案件，合理化解专利纠纷，产生积极的社会影响；</w:t>
      </w:r>
    </w:p>
    <w:p w14:paraId="2DA61C07" w14:textId="77777777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5.</w:t>
      </w:r>
      <w:r>
        <w:rPr>
          <w:rFonts w:hint="eastAsia"/>
          <w:lang w:eastAsia="zh-CN"/>
        </w:rPr>
        <w:t>开展知识产权公益活动，积极倡导知识产权文化，发挥良好的示范带动作用；</w:t>
      </w:r>
    </w:p>
    <w:p w14:paraId="588E15D4" w14:textId="77777777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6.</w:t>
      </w:r>
      <w:r>
        <w:rPr>
          <w:rFonts w:hint="eastAsia"/>
          <w:lang w:eastAsia="zh-CN"/>
        </w:rPr>
        <w:t>为推进专利赋能经济社会发展开展的其他创新工作及取得的成效。</w:t>
      </w:r>
    </w:p>
    <w:p w14:paraId="5DE84553" w14:textId="77777777" w:rsidR="0082501A" w:rsidRDefault="00E10B2B">
      <w:pPr>
        <w:pStyle w:val="2"/>
        <w:ind w:firstLine="640"/>
        <w:rPr>
          <w:lang w:eastAsia="zh-CN"/>
        </w:rPr>
      </w:pPr>
      <w:r>
        <w:rPr>
          <w:rFonts w:hint="eastAsia"/>
          <w:lang w:eastAsia="zh-CN"/>
        </w:rPr>
        <w:t>三、项目评审</w:t>
      </w:r>
    </w:p>
    <w:p w14:paraId="32B85CCA" w14:textId="295558AD" w:rsidR="0082501A" w:rsidRDefault="007047DD">
      <w:pPr>
        <w:ind w:firstLine="640"/>
        <w:rPr>
          <w:lang w:eastAsia="zh-CN"/>
        </w:rPr>
      </w:pPr>
      <w:r w:rsidRPr="007047DD">
        <w:rPr>
          <w:rFonts w:hint="eastAsia"/>
          <w:lang w:eastAsia="zh-CN"/>
        </w:rPr>
        <w:t>2024</w:t>
      </w:r>
      <w:r w:rsidRPr="007047DD">
        <w:rPr>
          <w:rFonts w:hint="eastAsia"/>
          <w:lang w:eastAsia="zh-CN"/>
        </w:rPr>
        <w:t>年度高价值专利培育“揭榜挂帅”项目</w:t>
      </w:r>
      <w:r w:rsidR="00E10B2B">
        <w:rPr>
          <w:rFonts w:hint="eastAsia"/>
          <w:lang w:eastAsia="zh-CN"/>
        </w:rPr>
        <w:t>任务期限为</w:t>
      </w:r>
      <w:r w:rsidR="00E10B2B">
        <w:rPr>
          <w:rFonts w:hint="eastAsia"/>
          <w:lang w:eastAsia="zh-CN"/>
        </w:rPr>
        <w:t>2024</w:t>
      </w:r>
      <w:r w:rsidR="00E10B2B">
        <w:rPr>
          <w:rFonts w:hint="eastAsia"/>
          <w:lang w:eastAsia="zh-CN"/>
        </w:rPr>
        <w:t>年</w:t>
      </w:r>
      <w:r w:rsidR="00E10B2B">
        <w:rPr>
          <w:rFonts w:hint="eastAsia"/>
          <w:lang w:eastAsia="zh-CN"/>
        </w:rPr>
        <w:t>12</w:t>
      </w:r>
      <w:r w:rsidR="00E10B2B">
        <w:rPr>
          <w:rFonts w:hint="eastAsia"/>
          <w:lang w:eastAsia="zh-CN"/>
        </w:rPr>
        <w:t>月至</w:t>
      </w:r>
      <w:r w:rsidR="00E10B2B">
        <w:rPr>
          <w:rFonts w:hint="eastAsia"/>
          <w:lang w:eastAsia="zh-CN"/>
        </w:rPr>
        <w:t>2025</w:t>
      </w:r>
      <w:r w:rsidR="00E10B2B">
        <w:rPr>
          <w:rFonts w:hint="eastAsia"/>
          <w:lang w:eastAsia="zh-CN"/>
        </w:rPr>
        <w:t>年</w:t>
      </w:r>
      <w:r w:rsidR="00E10B2B">
        <w:rPr>
          <w:rFonts w:hint="eastAsia"/>
          <w:lang w:eastAsia="zh-CN"/>
        </w:rPr>
        <w:t>9</w:t>
      </w:r>
      <w:r w:rsidR="00E10B2B">
        <w:rPr>
          <w:rFonts w:hint="eastAsia"/>
          <w:lang w:eastAsia="zh-CN"/>
        </w:rPr>
        <w:t>月底。任务期结束后，企业应当提交项目验收申请。经专家评审后，对项目开展成效显著、发挥良好示范带动作用的企业，给予不超过</w:t>
      </w:r>
      <w:r w:rsidR="00E10B2B">
        <w:rPr>
          <w:rFonts w:hint="eastAsia"/>
          <w:lang w:eastAsia="zh-CN"/>
        </w:rPr>
        <w:t>15</w:t>
      </w:r>
      <w:r w:rsidR="00E10B2B">
        <w:rPr>
          <w:rFonts w:hint="eastAsia"/>
          <w:lang w:eastAsia="zh-CN"/>
        </w:rPr>
        <w:t>万元的资金资助。</w:t>
      </w:r>
    </w:p>
    <w:p w14:paraId="65CC90D7" w14:textId="0E01FBDE" w:rsidR="0082501A" w:rsidRPr="004F5362" w:rsidRDefault="00E10B2B">
      <w:pPr>
        <w:ind w:firstLine="640"/>
        <w:rPr>
          <w:lang w:eastAsia="zh-CN"/>
        </w:rPr>
      </w:pPr>
      <w:r w:rsidRPr="004F5362">
        <w:rPr>
          <w:rFonts w:hint="eastAsia"/>
          <w:lang w:eastAsia="zh-CN"/>
        </w:rPr>
        <w:t>本着不重复资助的原则，对同时符合高价值专利培育“揭榜挂帅”项目和专利导航项目资助的同一单位，按照</w:t>
      </w:r>
      <w:r w:rsidR="00C607DC">
        <w:rPr>
          <w:rFonts w:hint="eastAsia"/>
          <w:lang w:eastAsia="zh-CN"/>
        </w:rPr>
        <w:t>最</w:t>
      </w:r>
      <w:r w:rsidRPr="00C607DC">
        <w:rPr>
          <w:rFonts w:hint="eastAsia"/>
          <w:lang w:eastAsia="zh-CN"/>
        </w:rPr>
        <w:t>高</w:t>
      </w:r>
      <w:r w:rsidRPr="004F5362">
        <w:rPr>
          <w:rFonts w:hint="eastAsia"/>
          <w:lang w:eastAsia="zh-CN"/>
        </w:rPr>
        <w:t>资助额给予单项资助。</w:t>
      </w:r>
    </w:p>
    <w:p w14:paraId="73DD71AD" w14:textId="77777777" w:rsidR="0082501A" w:rsidRDefault="00E10B2B">
      <w:pPr>
        <w:pStyle w:val="2"/>
        <w:ind w:firstLine="640"/>
        <w:rPr>
          <w:lang w:eastAsia="zh-CN"/>
        </w:rPr>
      </w:pPr>
      <w:r>
        <w:rPr>
          <w:rFonts w:hint="eastAsia"/>
          <w:lang w:eastAsia="zh-CN"/>
        </w:rPr>
        <w:t>四、有关要求</w:t>
      </w:r>
    </w:p>
    <w:p w14:paraId="115EF76E" w14:textId="2C121C54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揭榜企业认真填报《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年度泰安市高价值专利培育</w:t>
      </w:r>
      <w:r w:rsidR="007047DD">
        <w:rPr>
          <w:rFonts w:hint="eastAsia"/>
          <w:lang w:eastAsia="zh-CN"/>
        </w:rPr>
        <w:t>“</w:t>
      </w:r>
      <w:r w:rsidR="00056EC0">
        <w:rPr>
          <w:rFonts w:hint="eastAsia"/>
          <w:lang w:eastAsia="zh-CN"/>
        </w:rPr>
        <w:t>揭榜挂</w:t>
      </w:r>
      <w:r w:rsidR="00056EC0">
        <w:rPr>
          <w:rFonts w:hint="eastAsia"/>
          <w:lang w:eastAsia="zh-CN"/>
        </w:rPr>
        <w:lastRenderedPageBreak/>
        <w:t>帅”</w:t>
      </w:r>
      <w:r>
        <w:rPr>
          <w:rFonts w:hint="eastAsia"/>
          <w:lang w:eastAsia="zh-CN"/>
        </w:rPr>
        <w:t>项目申报书》</w:t>
      </w:r>
      <w:r w:rsidR="007047DD">
        <w:rPr>
          <w:rFonts w:hint="eastAsia"/>
          <w:lang w:eastAsia="zh-CN"/>
        </w:rPr>
        <w:t>，并附具</w:t>
      </w:r>
      <w:r>
        <w:rPr>
          <w:rFonts w:hint="eastAsia"/>
          <w:lang w:eastAsia="zh-CN"/>
        </w:rPr>
        <w:t>相关证明材料，县市区市场监管局审核后，将电子版和盖章纸质件（一式一份）统一报送至市知识产权事业发展中心规划发展科</w:t>
      </w:r>
      <w:r>
        <w:rPr>
          <w:lang w:eastAsia="zh-CN"/>
        </w:rPr>
        <w:t>。</w:t>
      </w:r>
    </w:p>
    <w:p w14:paraId="0346FAED" w14:textId="77777777" w:rsidR="0082501A" w:rsidRDefault="0082501A">
      <w:pPr>
        <w:ind w:firstLine="640"/>
        <w:rPr>
          <w:lang w:eastAsia="zh-CN"/>
        </w:rPr>
      </w:pPr>
    </w:p>
    <w:p w14:paraId="5514FFE8" w14:textId="1197EF9E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附件：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年度泰安市高价值专利培育</w:t>
      </w:r>
      <w:r w:rsidR="00056EC0">
        <w:rPr>
          <w:rFonts w:hint="eastAsia"/>
          <w:lang w:eastAsia="zh-CN"/>
        </w:rPr>
        <w:t>“揭榜挂帅”</w:t>
      </w:r>
      <w:r>
        <w:rPr>
          <w:rFonts w:hint="eastAsia"/>
          <w:lang w:eastAsia="zh-CN"/>
        </w:rPr>
        <w:t>项目申报书</w:t>
      </w:r>
    </w:p>
    <w:p w14:paraId="21AA4EC3" w14:textId="77777777" w:rsidR="0082501A" w:rsidRDefault="0082501A">
      <w:pPr>
        <w:ind w:firstLine="640"/>
        <w:rPr>
          <w:lang w:eastAsia="zh-CN"/>
        </w:rPr>
      </w:pPr>
    </w:p>
    <w:p w14:paraId="1D9C5367" w14:textId="74FC587F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联</w:t>
      </w:r>
      <w:r>
        <w:rPr>
          <w:rFonts w:hint="eastAsia"/>
          <w:lang w:eastAsia="zh-CN"/>
        </w:rPr>
        <w:t xml:space="preserve"> </w:t>
      </w:r>
      <w:r w:rsidR="00E7494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系</w:t>
      </w:r>
      <w:r>
        <w:rPr>
          <w:rFonts w:hint="eastAsia"/>
          <w:lang w:eastAsia="zh-CN"/>
        </w:rPr>
        <w:t xml:space="preserve"> </w:t>
      </w:r>
      <w:r w:rsidR="00E7494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人：张铭凯、葛晓晶</w:t>
      </w:r>
    </w:p>
    <w:p w14:paraId="1138519D" w14:textId="57804EC8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电</w:t>
      </w:r>
      <w:r>
        <w:rPr>
          <w:rFonts w:hint="eastAsia"/>
          <w:lang w:eastAsia="zh-CN"/>
        </w:rPr>
        <w:t xml:space="preserve">  </w:t>
      </w:r>
      <w:r w:rsidR="00E74945"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话：</w:t>
      </w:r>
      <w:r>
        <w:rPr>
          <w:rFonts w:hint="eastAsia"/>
          <w:lang w:eastAsia="zh-CN"/>
        </w:rPr>
        <w:t>8266628</w:t>
      </w:r>
    </w:p>
    <w:p w14:paraId="389FBA8B" w14:textId="77777777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电子邮箱：</w:t>
      </w:r>
      <w:r>
        <w:rPr>
          <w:rFonts w:hint="eastAsia"/>
          <w:lang w:eastAsia="zh-CN"/>
        </w:rPr>
        <w:t>zscqghfz@ta.shandong.cn</w:t>
      </w:r>
    </w:p>
    <w:p w14:paraId="62C43D69" w14:textId="77777777" w:rsidR="0082501A" w:rsidRDefault="0082501A">
      <w:pPr>
        <w:ind w:firstLine="640"/>
        <w:rPr>
          <w:lang w:eastAsia="zh-CN"/>
        </w:rPr>
      </w:pPr>
    </w:p>
    <w:p w14:paraId="1D74D9F6" w14:textId="77777777" w:rsidR="0082501A" w:rsidRDefault="0082501A">
      <w:pPr>
        <w:ind w:firstLine="640"/>
        <w:rPr>
          <w:lang w:eastAsia="zh-CN"/>
        </w:rPr>
      </w:pPr>
    </w:p>
    <w:p w14:paraId="26DA6CAA" w14:textId="77777777" w:rsidR="0082501A" w:rsidRDefault="0082501A">
      <w:pPr>
        <w:ind w:firstLine="640"/>
        <w:rPr>
          <w:lang w:eastAsia="zh-CN"/>
        </w:rPr>
      </w:pPr>
    </w:p>
    <w:p w14:paraId="24877560" w14:textId="77777777" w:rsidR="0082501A" w:rsidRDefault="00E10B2B">
      <w:pPr>
        <w:ind w:firstLine="640"/>
        <w:jc w:val="right"/>
        <w:rPr>
          <w:lang w:eastAsia="zh-CN"/>
        </w:rPr>
      </w:pPr>
      <w:r>
        <w:rPr>
          <w:rFonts w:hint="eastAsia"/>
          <w:lang w:eastAsia="zh-CN"/>
        </w:rPr>
        <w:t>泰安市市场监督管理局</w:t>
      </w:r>
    </w:p>
    <w:p w14:paraId="7BAE9F84" w14:textId="1C0D0E86" w:rsidR="0082501A" w:rsidRDefault="00E10B2B">
      <w:pPr>
        <w:wordWrap w:val="0"/>
        <w:ind w:firstLine="640"/>
        <w:jc w:val="right"/>
        <w:rPr>
          <w:lang w:eastAsia="zh-CN"/>
        </w:rPr>
      </w:pP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 w:rsidR="00D84D98"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 xml:space="preserve">   </w:t>
      </w:r>
      <w:r w:rsidR="004C0DE4">
        <w:rPr>
          <w:rFonts w:hint="eastAsia"/>
          <w:lang w:eastAsia="zh-CN"/>
        </w:rPr>
        <w:t xml:space="preserve"> </w:t>
      </w:r>
    </w:p>
    <w:p w14:paraId="752A7B45" w14:textId="77777777" w:rsidR="0082501A" w:rsidRDefault="00E10B2B">
      <w:pPr>
        <w:widowControl/>
        <w:overflowPunct/>
        <w:autoSpaceDE/>
        <w:autoSpaceDN/>
        <w:spacing w:after="160" w:line="259" w:lineRule="auto"/>
        <w:ind w:firstLineChars="0" w:firstLine="0"/>
        <w:jc w:val="left"/>
        <w:rPr>
          <w:lang w:eastAsia="zh-CN"/>
        </w:rPr>
      </w:pPr>
      <w:r>
        <w:rPr>
          <w:lang w:eastAsia="zh-CN"/>
        </w:rPr>
        <w:br w:type="page"/>
      </w:r>
    </w:p>
    <w:p w14:paraId="79C7EAB1" w14:textId="77777777" w:rsidR="0082501A" w:rsidRDefault="00E10B2B">
      <w:pPr>
        <w:ind w:firstLineChars="0" w:firstLine="0"/>
        <w:rPr>
          <w:rFonts w:ascii="黑体" w:eastAsia="黑体" w:hAnsi="黑体" w:hint="eastAsia"/>
          <w:lang w:eastAsia="zh-CN"/>
        </w:rPr>
      </w:pPr>
      <w:r>
        <w:rPr>
          <w:rFonts w:ascii="黑体" w:eastAsia="黑体" w:hAnsi="黑体" w:hint="eastAsia"/>
          <w:lang w:eastAsia="zh-CN"/>
        </w:rPr>
        <w:lastRenderedPageBreak/>
        <w:t>附件</w:t>
      </w:r>
    </w:p>
    <w:p w14:paraId="05838669" w14:textId="77777777" w:rsidR="0082501A" w:rsidRDefault="0082501A">
      <w:pPr>
        <w:ind w:firstLine="640"/>
        <w:rPr>
          <w:lang w:eastAsia="zh-CN"/>
        </w:rPr>
      </w:pPr>
    </w:p>
    <w:p w14:paraId="21C8123C" w14:textId="77777777" w:rsidR="0082501A" w:rsidRDefault="0082501A">
      <w:pPr>
        <w:ind w:firstLine="640"/>
        <w:rPr>
          <w:lang w:eastAsia="zh-CN"/>
        </w:rPr>
      </w:pPr>
    </w:p>
    <w:p w14:paraId="13704218" w14:textId="77777777" w:rsidR="0082501A" w:rsidRDefault="0082501A">
      <w:pPr>
        <w:ind w:firstLine="640"/>
        <w:rPr>
          <w:lang w:eastAsia="zh-CN"/>
        </w:rPr>
      </w:pPr>
    </w:p>
    <w:p w14:paraId="7841E009" w14:textId="77777777" w:rsidR="004C0DE4" w:rsidRPr="004C0DE4" w:rsidRDefault="004C0DE4" w:rsidP="004C0DE4">
      <w:pPr>
        <w:pStyle w:val="2"/>
        <w:ind w:firstLine="640"/>
        <w:rPr>
          <w:lang w:eastAsia="zh-CN"/>
        </w:rPr>
      </w:pPr>
    </w:p>
    <w:p w14:paraId="21C77DC8" w14:textId="77777777" w:rsidR="00004B69" w:rsidRDefault="00E10B2B">
      <w:pPr>
        <w:spacing w:line="240" w:lineRule="auto"/>
        <w:ind w:firstLineChars="0" w:firstLine="0"/>
        <w:jc w:val="center"/>
        <w:rPr>
          <w:rFonts w:ascii="方正小标宋简体" w:eastAsia="方正小标宋简体"/>
          <w:sz w:val="52"/>
          <w:szCs w:val="52"/>
          <w:lang w:eastAsia="zh-CN"/>
        </w:rPr>
      </w:pPr>
      <w:r>
        <w:rPr>
          <w:rFonts w:ascii="方正小标宋简体" w:eastAsia="方正小标宋简体" w:hint="eastAsia"/>
          <w:sz w:val="52"/>
          <w:szCs w:val="52"/>
          <w:lang w:eastAsia="zh-CN"/>
        </w:rPr>
        <w:t>2024年度泰安市</w:t>
      </w:r>
    </w:p>
    <w:p w14:paraId="54A45255" w14:textId="0828D6DC" w:rsidR="0082501A" w:rsidRDefault="00E10B2B">
      <w:pPr>
        <w:spacing w:line="240" w:lineRule="auto"/>
        <w:ind w:firstLineChars="0" w:firstLine="0"/>
        <w:jc w:val="center"/>
        <w:rPr>
          <w:rFonts w:ascii="方正小标宋简体" w:eastAsia="方正小标宋简体"/>
          <w:sz w:val="52"/>
          <w:szCs w:val="52"/>
          <w:lang w:eastAsia="zh-CN"/>
        </w:rPr>
      </w:pPr>
      <w:r>
        <w:rPr>
          <w:rFonts w:ascii="方正小标宋简体" w:eastAsia="方正小标宋简体" w:hint="eastAsia"/>
          <w:sz w:val="52"/>
          <w:szCs w:val="52"/>
          <w:lang w:eastAsia="zh-CN"/>
        </w:rPr>
        <w:t>高价值专利培育</w:t>
      </w:r>
      <w:r w:rsidR="00004B69">
        <w:rPr>
          <w:rFonts w:ascii="方正小标宋简体" w:eastAsia="方正小标宋简体" w:hint="eastAsia"/>
          <w:sz w:val="52"/>
          <w:szCs w:val="52"/>
          <w:lang w:eastAsia="zh-CN"/>
        </w:rPr>
        <w:t>“</w:t>
      </w:r>
      <w:r w:rsidR="00056EC0">
        <w:rPr>
          <w:rFonts w:ascii="方正小标宋简体" w:eastAsia="方正小标宋简体" w:hint="eastAsia"/>
          <w:sz w:val="52"/>
          <w:szCs w:val="52"/>
          <w:lang w:eastAsia="zh-CN"/>
        </w:rPr>
        <w:t>揭榜挂帅”</w:t>
      </w:r>
      <w:r>
        <w:rPr>
          <w:rFonts w:ascii="方正小标宋简体" w:eastAsia="方正小标宋简体" w:hint="eastAsia"/>
          <w:sz w:val="52"/>
          <w:szCs w:val="52"/>
          <w:lang w:eastAsia="zh-CN"/>
        </w:rPr>
        <w:t>项目申报书</w:t>
      </w:r>
    </w:p>
    <w:p w14:paraId="3EF768E3" w14:textId="77777777" w:rsidR="0082501A" w:rsidRPr="00004B69" w:rsidRDefault="0082501A">
      <w:pPr>
        <w:ind w:firstLine="640"/>
        <w:rPr>
          <w:lang w:eastAsia="zh-CN"/>
        </w:rPr>
      </w:pPr>
    </w:p>
    <w:p w14:paraId="347F966C" w14:textId="77777777" w:rsidR="0082501A" w:rsidRDefault="0082501A">
      <w:pPr>
        <w:ind w:firstLine="640"/>
        <w:rPr>
          <w:lang w:eastAsia="zh-CN"/>
        </w:rPr>
      </w:pPr>
    </w:p>
    <w:p w14:paraId="1DBA6B6D" w14:textId="77777777" w:rsidR="0082501A" w:rsidRDefault="0082501A">
      <w:pPr>
        <w:ind w:firstLine="640"/>
        <w:rPr>
          <w:lang w:eastAsia="zh-CN"/>
        </w:rPr>
      </w:pPr>
    </w:p>
    <w:p w14:paraId="13B8054C" w14:textId="77777777" w:rsidR="0082501A" w:rsidRDefault="0082501A">
      <w:pPr>
        <w:ind w:firstLine="640"/>
        <w:rPr>
          <w:lang w:eastAsia="zh-CN"/>
        </w:rPr>
      </w:pPr>
    </w:p>
    <w:p w14:paraId="15B00024" w14:textId="77777777" w:rsidR="0082501A" w:rsidRDefault="0082501A">
      <w:pPr>
        <w:ind w:firstLine="640"/>
        <w:rPr>
          <w:lang w:eastAsia="zh-CN"/>
        </w:rPr>
      </w:pPr>
    </w:p>
    <w:p w14:paraId="1C021C27" w14:textId="77777777" w:rsidR="0082501A" w:rsidRDefault="0082501A">
      <w:pPr>
        <w:ind w:firstLine="640"/>
        <w:rPr>
          <w:lang w:eastAsia="zh-CN"/>
        </w:rPr>
      </w:pPr>
    </w:p>
    <w:p w14:paraId="17FECB0E" w14:textId="77777777" w:rsidR="0082501A" w:rsidRDefault="0082501A">
      <w:pPr>
        <w:ind w:firstLine="640"/>
        <w:rPr>
          <w:lang w:eastAsia="zh-CN"/>
        </w:rPr>
      </w:pPr>
    </w:p>
    <w:p w14:paraId="24C0851F" w14:textId="77777777" w:rsidR="0082501A" w:rsidRDefault="0082501A">
      <w:pPr>
        <w:ind w:firstLine="640"/>
        <w:rPr>
          <w:lang w:eastAsia="zh-CN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961"/>
      </w:tblGrid>
      <w:tr w:rsidR="0082501A" w14:paraId="270583FA" w14:textId="77777777">
        <w:trPr>
          <w:trHeight w:val="726"/>
          <w:jc w:val="center"/>
        </w:trPr>
        <w:tc>
          <w:tcPr>
            <w:tcW w:w="3261" w:type="dxa"/>
            <w:vAlign w:val="bottom"/>
          </w:tcPr>
          <w:p w14:paraId="08BFB01C" w14:textId="77777777" w:rsidR="0082501A" w:rsidRDefault="00E10B2B">
            <w:pPr>
              <w:ind w:firstLineChars="0" w:firstLine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申报单位（盖章）：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14:paraId="3CD3DE57" w14:textId="77777777" w:rsidR="0082501A" w:rsidRDefault="0082501A">
            <w:pPr>
              <w:ind w:firstLineChars="0" w:firstLine="0"/>
              <w:jc w:val="right"/>
              <w:rPr>
                <w:lang w:eastAsia="zh-CN"/>
              </w:rPr>
            </w:pPr>
          </w:p>
        </w:tc>
      </w:tr>
      <w:tr w:rsidR="0082501A" w14:paraId="1CDD1C07" w14:textId="77777777">
        <w:trPr>
          <w:trHeight w:val="826"/>
          <w:jc w:val="center"/>
        </w:trPr>
        <w:tc>
          <w:tcPr>
            <w:tcW w:w="3261" w:type="dxa"/>
            <w:vAlign w:val="bottom"/>
          </w:tcPr>
          <w:p w14:paraId="19A4D588" w14:textId="77777777" w:rsidR="0082501A" w:rsidRDefault="00E10B2B">
            <w:pPr>
              <w:ind w:firstLineChars="0" w:firstLine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填报日期：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A06F5D" w14:textId="77777777" w:rsidR="0082501A" w:rsidRDefault="00E10B2B">
            <w:pPr>
              <w:ind w:firstLineChars="0" w:firstLine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          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14:paraId="6988F8D4" w14:textId="77777777" w:rsidR="0082501A" w:rsidRDefault="0082501A">
      <w:pPr>
        <w:ind w:firstLine="640"/>
        <w:rPr>
          <w:lang w:eastAsia="zh-CN"/>
        </w:rPr>
      </w:pPr>
    </w:p>
    <w:p w14:paraId="46BED760" w14:textId="77777777" w:rsidR="0082501A" w:rsidRDefault="00E10B2B">
      <w:pPr>
        <w:widowControl/>
        <w:overflowPunct/>
        <w:autoSpaceDE/>
        <w:autoSpaceDN/>
        <w:spacing w:after="160" w:line="259" w:lineRule="auto"/>
        <w:ind w:firstLineChars="0" w:firstLine="0"/>
        <w:jc w:val="left"/>
        <w:rPr>
          <w:lang w:eastAsia="zh-CN"/>
        </w:rPr>
      </w:pPr>
      <w:r>
        <w:rPr>
          <w:lang w:eastAsia="zh-CN"/>
        </w:rPr>
        <w:br w:type="page"/>
      </w:r>
    </w:p>
    <w:p w14:paraId="2259491B" w14:textId="77777777" w:rsidR="0082501A" w:rsidRDefault="0082501A">
      <w:pPr>
        <w:ind w:firstLineChars="0" w:firstLine="0"/>
        <w:rPr>
          <w:lang w:eastAsia="zh-CN"/>
        </w:rPr>
      </w:pPr>
    </w:p>
    <w:p w14:paraId="5656525F" w14:textId="77777777" w:rsidR="0082501A" w:rsidRDefault="00E10B2B">
      <w:pPr>
        <w:pStyle w:val="1"/>
        <w:rPr>
          <w:lang w:eastAsia="zh-CN"/>
        </w:rPr>
      </w:pPr>
      <w:r>
        <w:rPr>
          <w:rFonts w:hint="eastAsia"/>
          <w:lang w:eastAsia="zh-CN"/>
        </w:rPr>
        <w:t>信用承诺书</w:t>
      </w:r>
    </w:p>
    <w:p w14:paraId="48A2DDE1" w14:textId="77777777" w:rsidR="0082501A" w:rsidRDefault="0082501A">
      <w:pPr>
        <w:widowControl/>
        <w:overflowPunct/>
        <w:autoSpaceDE/>
        <w:autoSpaceDN/>
        <w:spacing w:after="160" w:line="259" w:lineRule="auto"/>
        <w:ind w:firstLineChars="0" w:firstLine="0"/>
        <w:jc w:val="left"/>
        <w:rPr>
          <w:lang w:eastAsia="zh-CN"/>
        </w:rPr>
      </w:pPr>
    </w:p>
    <w:p w14:paraId="2B26D2A3" w14:textId="6660FEC7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我单位近三年信用状况良好，无严重失信行为。在高价值专利培育</w:t>
      </w:r>
      <w:r w:rsidR="007047DD">
        <w:rPr>
          <w:rFonts w:hint="eastAsia"/>
          <w:lang w:eastAsia="zh-CN"/>
        </w:rPr>
        <w:t>“</w:t>
      </w:r>
      <w:r w:rsidR="00056EC0">
        <w:rPr>
          <w:rFonts w:hint="eastAsia"/>
          <w:lang w:eastAsia="zh-CN"/>
        </w:rPr>
        <w:t>揭榜挂帅”</w:t>
      </w:r>
      <w:r>
        <w:rPr>
          <w:rFonts w:hint="eastAsia"/>
          <w:lang w:eastAsia="zh-CN"/>
        </w:rPr>
        <w:t>项目中提供的</w:t>
      </w:r>
      <w:r w:rsidR="004F5362">
        <w:rPr>
          <w:rFonts w:hint="eastAsia"/>
          <w:lang w:eastAsia="zh-CN"/>
        </w:rPr>
        <w:t>各类</w:t>
      </w:r>
      <w:r w:rsidR="005D44F4">
        <w:rPr>
          <w:rFonts w:hint="eastAsia"/>
          <w:lang w:eastAsia="zh-CN"/>
        </w:rPr>
        <w:t>数据和</w:t>
      </w:r>
      <w:r>
        <w:rPr>
          <w:rFonts w:hint="eastAsia"/>
          <w:lang w:eastAsia="zh-CN"/>
        </w:rPr>
        <w:t>资料，均符合国家法律法规和政策要求，真实、有效，无任何伪造和虚假成分。</w:t>
      </w:r>
      <w:r>
        <w:rPr>
          <w:rFonts w:hint="eastAsia"/>
          <w:lang w:eastAsia="zh-CN"/>
        </w:rPr>
        <w:t xml:space="preserve"> </w:t>
      </w:r>
    </w:p>
    <w:p w14:paraId="0B6B7F26" w14:textId="70F683EE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如有虚假和失信行为，我单位及相关责任人员愿意承担相关法律责任，同意有关主管部门将相关失信信息记入公共信用信息系统。严重失信的，同意在相关政府门户网站公开</w:t>
      </w:r>
      <w:r w:rsidR="00907407" w:rsidRPr="00907407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并愿意承担以下责任：</w:t>
      </w:r>
      <w:r>
        <w:rPr>
          <w:rFonts w:hint="eastAsia"/>
          <w:lang w:eastAsia="zh-CN"/>
        </w:rPr>
        <w:t xml:space="preserve"> </w:t>
      </w:r>
    </w:p>
    <w:p w14:paraId="35F996AB" w14:textId="77777777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．被取消项目评审资格；</w:t>
      </w:r>
      <w:r>
        <w:rPr>
          <w:rFonts w:hint="eastAsia"/>
          <w:lang w:eastAsia="zh-CN"/>
        </w:rPr>
        <w:t xml:space="preserve"> </w:t>
      </w:r>
    </w:p>
    <w:p w14:paraId="4315EAFF" w14:textId="77777777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．缴回项目资助资金；</w:t>
      </w:r>
      <w:r>
        <w:rPr>
          <w:rFonts w:hint="eastAsia"/>
          <w:lang w:eastAsia="zh-CN"/>
        </w:rPr>
        <w:t xml:space="preserve"> </w:t>
      </w:r>
    </w:p>
    <w:p w14:paraId="3AE5206A" w14:textId="77777777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．接受相应处理；</w:t>
      </w:r>
      <w:r>
        <w:rPr>
          <w:rFonts w:hint="eastAsia"/>
          <w:lang w:eastAsia="zh-CN"/>
        </w:rPr>
        <w:t xml:space="preserve"> </w:t>
      </w:r>
    </w:p>
    <w:p w14:paraId="03194BF1" w14:textId="77777777" w:rsidR="0082501A" w:rsidRDefault="00E10B2B">
      <w:pPr>
        <w:ind w:firstLine="640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．其它相关法律责任等。</w:t>
      </w:r>
      <w:r>
        <w:rPr>
          <w:rFonts w:hint="eastAsia"/>
          <w:lang w:eastAsia="zh-CN"/>
        </w:rPr>
        <w:t xml:space="preserve"> </w:t>
      </w:r>
    </w:p>
    <w:p w14:paraId="7C831053" w14:textId="77777777" w:rsidR="0082501A" w:rsidRDefault="0082501A">
      <w:pPr>
        <w:widowControl/>
        <w:overflowPunct/>
        <w:autoSpaceDE/>
        <w:autoSpaceDN/>
        <w:spacing w:after="160" w:line="259" w:lineRule="auto"/>
        <w:ind w:firstLineChars="0" w:firstLine="0"/>
        <w:jc w:val="left"/>
        <w:rPr>
          <w:lang w:eastAsia="zh-CN"/>
        </w:rPr>
      </w:pPr>
    </w:p>
    <w:p w14:paraId="4B162DB3" w14:textId="77777777" w:rsidR="0082501A" w:rsidRDefault="0082501A">
      <w:pPr>
        <w:widowControl/>
        <w:overflowPunct/>
        <w:autoSpaceDE/>
        <w:autoSpaceDN/>
        <w:spacing w:after="160" w:line="259" w:lineRule="auto"/>
        <w:ind w:firstLineChars="0" w:firstLine="0"/>
        <w:jc w:val="left"/>
        <w:rPr>
          <w:lang w:eastAsia="zh-CN"/>
        </w:rPr>
      </w:pPr>
    </w:p>
    <w:p w14:paraId="07686309" w14:textId="77777777" w:rsidR="007047DD" w:rsidRPr="007047DD" w:rsidRDefault="007047DD" w:rsidP="007047DD">
      <w:pPr>
        <w:pStyle w:val="2"/>
        <w:ind w:firstLine="640"/>
        <w:rPr>
          <w:lang w:eastAsia="zh-CN"/>
        </w:rPr>
      </w:pPr>
    </w:p>
    <w:p w14:paraId="2CE40C03" w14:textId="77777777" w:rsidR="0082501A" w:rsidRDefault="00E10B2B">
      <w:pPr>
        <w:widowControl/>
        <w:wordWrap w:val="0"/>
        <w:overflowPunct/>
        <w:autoSpaceDE/>
        <w:autoSpaceDN/>
        <w:spacing w:after="160" w:line="259" w:lineRule="auto"/>
        <w:ind w:firstLineChars="0" w:firstLine="0"/>
        <w:jc w:val="right"/>
        <w:rPr>
          <w:lang w:eastAsia="zh-CN"/>
        </w:rPr>
      </w:pPr>
      <w:r>
        <w:rPr>
          <w:rFonts w:hint="eastAsia"/>
          <w:lang w:eastAsia="zh-CN"/>
        </w:rPr>
        <w:t>申报单位：（公章）</w:t>
      </w:r>
      <w:r>
        <w:rPr>
          <w:rFonts w:hint="eastAsia"/>
          <w:lang w:eastAsia="zh-CN"/>
        </w:rPr>
        <w:t xml:space="preserve">                          </w:t>
      </w:r>
    </w:p>
    <w:p w14:paraId="43AD9CB7" w14:textId="77777777" w:rsidR="0082501A" w:rsidRDefault="00E10B2B">
      <w:pPr>
        <w:widowControl/>
        <w:wordWrap w:val="0"/>
        <w:overflowPunct/>
        <w:autoSpaceDE/>
        <w:autoSpaceDN/>
        <w:spacing w:after="160" w:line="259" w:lineRule="auto"/>
        <w:ind w:firstLineChars="0" w:firstLine="0"/>
        <w:jc w:val="right"/>
        <w:rPr>
          <w:lang w:eastAsia="zh-CN"/>
        </w:rPr>
      </w:pPr>
      <w:r>
        <w:rPr>
          <w:rFonts w:hint="eastAsia"/>
          <w:lang w:eastAsia="zh-CN"/>
        </w:rPr>
        <w:t>申报单位法定代表人或负责人：（签名）</w:t>
      </w:r>
      <w:r>
        <w:rPr>
          <w:rFonts w:hint="eastAsia"/>
          <w:lang w:eastAsia="zh-CN"/>
        </w:rPr>
        <w:t xml:space="preserve">        </w:t>
      </w:r>
    </w:p>
    <w:p w14:paraId="7661F936" w14:textId="77777777" w:rsidR="0082501A" w:rsidRDefault="00E10B2B">
      <w:pPr>
        <w:widowControl/>
        <w:wordWrap w:val="0"/>
        <w:overflowPunct/>
        <w:autoSpaceDE/>
        <w:autoSpaceDN/>
        <w:spacing w:after="160" w:line="259" w:lineRule="auto"/>
        <w:ind w:firstLineChars="0" w:firstLine="0"/>
        <w:jc w:val="right"/>
        <w:rPr>
          <w:lang w:eastAsia="zh-CN"/>
        </w:rPr>
      </w:pP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       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       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 xml:space="preserve">                </w:t>
      </w:r>
    </w:p>
    <w:p w14:paraId="27A27991" w14:textId="77777777" w:rsidR="0082501A" w:rsidRDefault="00E10B2B">
      <w:pPr>
        <w:ind w:firstLine="640"/>
      </w:pPr>
      <w:r>
        <w:br w:type="page"/>
      </w:r>
    </w:p>
    <w:tbl>
      <w:tblPr>
        <w:tblW w:w="9281" w:type="dxa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360"/>
        <w:gridCol w:w="45"/>
        <w:gridCol w:w="567"/>
        <w:gridCol w:w="1308"/>
        <w:gridCol w:w="110"/>
        <w:gridCol w:w="141"/>
        <w:gridCol w:w="1701"/>
        <w:gridCol w:w="142"/>
        <w:gridCol w:w="284"/>
        <w:gridCol w:w="45"/>
        <w:gridCol w:w="2578"/>
      </w:tblGrid>
      <w:tr w:rsidR="0082501A" w14:paraId="10645B60" w14:textId="77777777" w:rsidTr="004C0DE4">
        <w:trPr>
          <w:trHeight w:val="35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675A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lastRenderedPageBreak/>
              <w:t>企业名称</w:t>
            </w:r>
          </w:p>
        </w:tc>
        <w:tc>
          <w:tcPr>
            <w:tcW w:w="68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9998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</w:tr>
      <w:tr w:rsidR="0082501A" w14:paraId="0D7570C4" w14:textId="77777777" w:rsidTr="004C0DE4">
        <w:trPr>
          <w:trHeight w:val="42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2ECA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法定代表人或负责人</w:t>
            </w:r>
          </w:p>
        </w:tc>
        <w:tc>
          <w:tcPr>
            <w:tcW w:w="68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EF12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</w:tr>
      <w:tr w:rsidR="0082501A" w14:paraId="72178F9C" w14:textId="77777777" w:rsidTr="004C0DE4">
        <w:trPr>
          <w:trHeight w:val="420"/>
          <w:jc w:val="center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3BFE7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组织机构代码</w:t>
            </w:r>
          </w:p>
        </w:tc>
        <w:tc>
          <w:tcPr>
            <w:tcW w:w="68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03AC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</w:tr>
      <w:tr w:rsidR="0082501A" w14:paraId="41479CC1" w14:textId="77777777" w:rsidTr="004C0DE4">
        <w:trPr>
          <w:trHeight w:val="420"/>
          <w:jc w:val="center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415F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企业地址</w:t>
            </w:r>
          </w:p>
        </w:tc>
        <w:tc>
          <w:tcPr>
            <w:tcW w:w="68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89FF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</w:tr>
      <w:tr w:rsidR="0082501A" w14:paraId="26408D7E" w14:textId="77777777" w:rsidTr="004C0DE4">
        <w:trPr>
          <w:trHeight w:val="420"/>
          <w:jc w:val="center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7CE4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产业领域</w:t>
            </w:r>
          </w:p>
        </w:tc>
        <w:tc>
          <w:tcPr>
            <w:tcW w:w="68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51C6F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</w:tr>
      <w:tr w:rsidR="0082501A" w14:paraId="154FCC3D" w14:textId="77777777" w:rsidTr="004C0DE4">
        <w:trPr>
          <w:trHeight w:val="496"/>
          <w:jc w:val="center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D2F9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主营产品</w:t>
            </w: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/</w:t>
            </w: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服务</w:t>
            </w:r>
          </w:p>
        </w:tc>
        <w:tc>
          <w:tcPr>
            <w:tcW w:w="68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A56C7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</w:tr>
      <w:tr w:rsidR="0082501A" w14:paraId="360266D0" w14:textId="77777777" w:rsidTr="004C0DE4">
        <w:trPr>
          <w:trHeight w:val="420"/>
          <w:jc w:val="center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FFA0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联系人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7133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5D5D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职</w:t>
            </w: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 xml:space="preserve">    </w:t>
            </w: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务</w:t>
            </w:r>
          </w:p>
        </w:tc>
        <w:tc>
          <w:tcPr>
            <w:tcW w:w="3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763A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</w:tr>
      <w:tr w:rsidR="0082501A" w14:paraId="2ED0DF55" w14:textId="77777777" w:rsidTr="004C0DE4">
        <w:trPr>
          <w:trHeight w:val="420"/>
          <w:jc w:val="center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F07F1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固定电话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5BE0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8A79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手机号</w:t>
            </w:r>
          </w:p>
        </w:tc>
        <w:tc>
          <w:tcPr>
            <w:tcW w:w="3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2596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</w:tr>
      <w:tr w:rsidR="0082501A" w14:paraId="164BC5AD" w14:textId="77777777" w:rsidTr="004C0DE4">
        <w:trPr>
          <w:trHeight w:val="420"/>
          <w:jc w:val="center"/>
        </w:trPr>
        <w:tc>
          <w:tcPr>
            <w:tcW w:w="9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492AD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ascii="黑体" w:eastAsia="黑体" w:hAnsi="黑体" w:cs="宋体" w:hint="eastAsia"/>
                <w:color w:val="000000"/>
                <w:szCs w:val="32"/>
                <w:lang w:eastAsia="zh-CN"/>
              </w:rPr>
            </w:pPr>
            <w:r>
              <w:rPr>
                <w:rFonts w:ascii="黑体" w:eastAsia="黑体" w:hAnsi="黑体" w:cs="宋体" w:hint="eastAsia"/>
                <w:color w:val="000000"/>
                <w:szCs w:val="32"/>
                <w:lang w:eastAsia="zh-CN"/>
              </w:rPr>
              <w:t>经营和研发情况（万元）</w:t>
            </w:r>
          </w:p>
        </w:tc>
      </w:tr>
      <w:tr w:rsidR="0082501A" w14:paraId="0041D07B" w14:textId="77777777" w:rsidTr="004C0DE4">
        <w:trPr>
          <w:trHeight w:val="420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B349E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年度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8923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营业收入</w:t>
            </w:r>
          </w:p>
        </w:tc>
        <w:tc>
          <w:tcPr>
            <w:tcW w:w="2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C161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主营产品收入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92E2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技术研发投入</w:t>
            </w:r>
          </w:p>
        </w:tc>
      </w:tr>
      <w:tr w:rsidR="0082501A" w14:paraId="00667359" w14:textId="77777777" w:rsidTr="004C0DE4">
        <w:trPr>
          <w:trHeight w:val="420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B335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2023</w:t>
            </w: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年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DEC3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  <w:tc>
          <w:tcPr>
            <w:tcW w:w="2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8CEC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0869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</w:tr>
      <w:tr w:rsidR="0082501A" w14:paraId="18685F7D" w14:textId="77777777" w:rsidTr="004C0DE4">
        <w:trPr>
          <w:trHeight w:val="420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D094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2024</w:t>
            </w: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年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C744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  <w:tc>
          <w:tcPr>
            <w:tcW w:w="2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2331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DE13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</w:tr>
      <w:tr w:rsidR="0082501A" w14:paraId="39C9BA37" w14:textId="77777777" w:rsidTr="004C0DE4">
        <w:trPr>
          <w:trHeight w:val="420"/>
          <w:jc w:val="center"/>
        </w:trPr>
        <w:tc>
          <w:tcPr>
            <w:tcW w:w="9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3F70E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ascii="黑体" w:eastAsia="黑体" w:hAnsi="黑体" w:cs="宋体" w:hint="eastAsia"/>
                <w:color w:val="000000"/>
                <w:szCs w:val="32"/>
                <w:lang w:eastAsia="zh-CN"/>
              </w:rPr>
            </w:pPr>
            <w:r>
              <w:rPr>
                <w:rFonts w:ascii="黑体" w:eastAsia="黑体" w:hAnsi="黑体" w:cs="宋体" w:hint="eastAsia"/>
                <w:color w:val="000000"/>
                <w:szCs w:val="32"/>
                <w:lang w:eastAsia="zh-CN"/>
              </w:rPr>
              <w:t>拥有专利数量（件）</w:t>
            </w:r>
          </w:p>
        </w:tc>
      </w:tr>
      <w:tr w:rsidR="0082501A" w14:paraId="216BF0E8" w14:textId="77777777" w:rsidTr="004C0DE4">
        <w:trPr>
          <w:trHeight w:val="420"/>
          <w:jc w:val="center"/>
        </w:trPr>
        <w:tc>
          <w:tcPr>
            <w:tcW w:w="297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99A3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发明专利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CAE6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实用新型专利</w:t>
            </w:r>
          </w:p>
        </w:tc>
        <w:tc>
          <w:tcPr>
            <w:tcW w:w="2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9461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外观设计专利</w:t>
            </w:r>
          </w:p>
        </w:tc>
      </w:tr>
      <w:tr w:rsidR="0082501A" w14:paraId="0199023F" w14:textId="77777777" w:rsidTr="004C0DE4">
        <w:trPr>
          <w:trHeight w:val="470"/>
          <w:jc w:val="center"/>
        </w:trPr>
        <w:tc>
          <w:tcPr>
            <w:tcW w:w="297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B971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F0A2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  <w:tc>
          <w:tcPr>
            <w:tcW w:w="2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1C64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</w:tr>
      <w:tr w:rsidR="0082501A" w14:paraId="70EC6986" w14:textId="77777777" w:rsidTr="004C0DE4">
        <w:trPr>
          <w:trHeight w:val="420"/>
          <w:jc w:val="center"/>
        </w:trPr>
        <w:tc>
          <w:tcPr>
            <w:tcW w:w="9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7DD29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ascii="黑体" w:eastAsia="黑体" w:hAnsi="黑体" w:cs="宋体" w:hint="eastAsia"/>
                <w:color w:val="000000"/>
                <w:szCs w:val="32"/>
                <w:lang w:eastAsia="zh-CN"/>
              </w:rPr>
            </w:pPr>
            <w:r>
              <w:rPr>
                <w:rFonts w:ascii="黑体" w:eastAsia="黑体" w:hAnsi="黑体" w:cs="宋体" w:hint="eastAsia"/>
                <w:color w:val="000000"/>
                <w:szCs w:val="32"/>
                <w:lang w:eastAsia="zh-CN"/>
              </w:rPr>
              <w:t>申请专利数量（件）</w:t>
            </w:r>
          </w:p>
        </w:tc>
      </w:tr>
      <w:tr w:rsidR="0082501A" w14:paraId="7371A4B7" w14:textId="77777777" w:rsidTr="004C0DE4">
        <w:trPr>
          <w:trHeight w:val="420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3A1C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年度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0488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发明专利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D6BB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实用新型专利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B167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外观设计专利</w:t>
            </w:r>
          </w:p>
        </w:tc>
      </w:tr>
      <w:tr w:rsidR="0082501A" w14:paraId="231D4941" w14:textId="77777777" w:rsidTr="004C0DE4">
        <w:trPr>
          <w:trHeight w:val="420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8FAB0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2023</w:t>
            </w: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年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615AA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11E5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D50B1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</w:tr>
      <w:tr w:rsidR="0082501A" w14:paraId="132071D7" w14:textId="77777777" w:rsidTr="004C0DE4">
        <w:trPr>
          <w:trHeight w:val="420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09DF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2024</w:t>
            </w:r>
            <w:r>
              <w:rPr>
                <w:rFonts w:hAnsi="等线" w:cs="宋体" w:hint="eastAsia"/>
                <w:color w:val="000000"/>
                <w:szCs w:val="32"/>
                <w:lang w:eastAsia="zh-CN"/>
              </w:rPr>
              <w:t>年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7FE2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F311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B7A8" w14:textId="77777777" w:rsidR="0082501A" w:rsidRDefault="0082501A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</w:tr>
      <w:tr w:rsidR="0082501A" w14:paraId="6BC0A35C" w14:textId="77777777" w:rsidTr="004C0DE4">
        <w:trPr>
          <w:trHeight w:val="500"/>
          <w:jc w:val="center"/>
        </w:trPr>
        <w:tc>
          <w:tcPr>
            <w:tcW w:w="9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F55C" w14:textId="77777777" w:rsidR="0082501A" w:rsidRDefault="00E10B2B">
            <w:pPr>
              <w:widowControl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ascii="黑体" w:eastAsia="黑体" w:hAnsi="黑体" w:cs="宋体" w:hint="eastAsia"/>
                <w:color w:val="000000"/>
                <w:szCs w:val="32"/>
                <w:lang w:eastAsia="zh-CN"/>
              </w:rPr>
            </w:pPr>
            <w:r>
              <w:rPr>
                <w:rFonts w:ascii="黑体" w:eastAsia="黑体" w:hAnsi="黑体" w:cs="宋体" w:hint="eastAsia"/>
                <w:color w:val="000000"/>
                <w:szCs w:val="32"/>
                <w:lang w:eastAsia="zh-CN"/>
              </w:rPr>
              <w:t>知识产权工作情况</w:t>
            </w:r>
          </w:p>
        </w:tc>
      </w:tr>
      <w:tr w:rsidR="0082501A" w14:paraId="52F350EF" w14:textId="77777777" w:rsidTr="004C0DE4">
        <w:trPr>
          <w:trHeight w:val="2042"/>
          <w:jc w:val="center"/>
        </w:trPr>
        <w:tc>
          <w:tcPr>
            <w:tcW w:w="9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F190" w14:textId="77777777" w:rsidR="0082501A" w:rsidRDefault="00E10B2B">
            <w:pPr>
              <w:spacing w:line="240" w:lineRule="auto"/>
              <w:ind w:firstLine="600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（简要介绍单位基本情况，包括所属行业或领域中的位置、主导产品的市场占有率及市场销售排名，以及知识产权工作基础、创新基础、产学研合作等情况，字数</w:t>
            </w:r>
            <w:r>
              <w:rPr>
                <w:rFonts w:hint="eastAsia"/>
                <w:sz w:val="30"/>
                <w:szCs w:val="30"/>
                <w:lang w:eastAsia="zh-CN"/>
              </w:rPr>
              <w:t>1000</w:t>
            </w:r>
            <w:r>
              <w:rPr>
                <w:rFonts w:hint="eastAsia"/>
                <w:sz w:val="30"/>
                <w:szCs w:val="30"/>
                <w:lang w:eastAsia="zh-CN"/>
              </w:rPr>
              <w:t>字以内。需将相关证明材料附后。）</w:t>
            </w:r>
          </w:p>
          <w:p w14:paraId="5B0B05F1" w14:textId="77777777" w:rsidR="0082501A" w:rsidRDefault="0082501A">
            <w:pPr>
              <w:spacing w:line="240" w:lineRule="auto"/>
              <w:ind w:firstLine="600"/>
              <w:rPr>
                <w:sz w:val="30"/>
                <w:szCs w:val="30"/>
                <w:lang w:eastAsia="zh-CN"/>
              </w:rPr>
            </w:pPr>
          </w:p>
          <w:p w14:paraId="50EFC637" w14:textId="77777777" w:rsidR="0082501A" w:rsidRDefault="0082501A">
            <w:pPr>
              <w:spacing w:line="240" w:lineRule="auto"/>
              <w:ind w:firstLine="600"/>
              <w:rPr>
                <w:sz w:val="30"/>
                <w:szCs w:val="30"/>
                <w:lang w:eastAsia="zh-CN"/>
              </w:rPr>
            </w:pPr>
          </w:p>
          <w:p w14:paraId="199419C1" w14:textId="77777777" w:rsidR="0082501A" w:rsidRDefault="0082501A">
            <w:pPr>
              <w:spacing w:line="240" w:lineRule="auto"/>
              <w:ind w:firstLine="600"/>
              <w:rPr>
                <w:sz w:val="30"/>
                <w:szCs w:val="30"/>
                <w:lang w:eastAsia="zh-CN"/>
              </w:rPr>
            </w:pPr>
          </w:p>
          <w:p w14:paraId="61ACB88F" w14:textId="77777777" w:rsidR="0082501A" w:rsidRDefault="0082501A">
            <w:pPr>
              <w:spacing w:line="240" w:lineRule="auto"/>
              <w:ind w:firstLine="600"/>
              <w:rPr>
                <w:sz w:val="30"/>
                <w:szCs w:val="30"/>
                <w:lang w:eastAsia="zh-CN"/>
              </w:rPr>
            </w:pPr>
          </w:p>
          <w:p w14:paraId="3A312FAC" w14:textId="77777777" w:rsidR="0082501A" w:rsidRDefault="0082501A">
            <w:pPr>
              <w:spacing w:line="240" w:lineRule="auto"/>
              <w:ind w:firstLine="600"/>
              <w:rPr>
                <w:sz w:val="30"/>
                <w:szCs w:val="30"/>
                <w:lang w:eastAsia="zh-CN"/>
              </w:rPr>
            </w:pPr>
          </w:p>
          <w:p w14:paraId="0BFEBEA4" w14:textId="77777777" w:rsidR="0082501A" w:rsidRDefault="0082501A">
            <w:pPr>
              <w:spacing w:line="240" w:lineRule="auto"/>
              <w:ind w:firstLine="600"/>
              <w:rPr>
                <w:sz w:val="30"/>
                <w:szCs w:val="30"/>
                <w:lang w:eastAsia="zh-CN"/>
              </w:rPr>
            </w:pPr>
          </w:p>
          <w:p w14:paraId="46E4554C" w14:textId="77777777" w:rsidR="0082501A" w:rsidRDefault="0082501A">
            <w:pPr>
              <w:spacing w:line="240" w:lineRule="auto"/>
              <w:ind w:firstLine="600"/>
              <w:rPr>
                <w:sz w:val="30"/>
                <w:szCs w:val="30"/>
                <w:lang w:eastAsia="zh-CN"/>
              </w:rPr>
            </w:pPr>
          </w:p>
          <w:p w14:paraId="40A91588" w14:textId="77777777" w:rsidR="0082501A" w:rsidRDefault="0082501A">
            <w:pPr>
              <w:spacing w:line="240" w:lineRule="auto"/>
              <w:ind w:firstLine="600"/>
              <w:rPr>
                <w:sz w:val="30"/>
                <w:szCs w:val="30"/>
                <w:lang w:eastAsia="zh-CN"/>
              </w:rPr>
            </w:pPr>
          </w:p>
          <w:p w14:paraId="31ABE2D7" w14:textId="77777777" w:rsidR="0082501A" w:rsidRDefault="0082501A">
            <w:pPr>
              <w:spacing w:line="240" w:lineRule="auto"/>
              <w:ind w:firstLine="600"/>
              <w:rPr>
                <w:sz w:val="30"/>
                <w:szCs w:val="30"/>
                <w:lang w:eastAsia="zh-CN"/>
              </w:rPr>
            </w:pPr>
          </w:p>
          <w:p w14:paraId="2A2A232E" w14:textId="77777777" w:rsidR="0082501A" w:rsidRDefault="0082501A">
            <w:pPr>
              <w:spacing w:line="240" w:lineRule="auto"/>
              <w:ind w:firstLine="600"/>
              <w:rPr>
                <w:sz w:val="30"/>
                <w:szCs w:val="30"/>
                <w:lang w:eastAsia="zh-CN"/>
              </w:rPr>
            </w:pPr>
          </w:p>
          <w:p w14:paraId="2D9463B8" w14:textId="77777777" w:rsidR="0082501A" w:rsidRDefault="0082501A">
            <w:pPr>
              <w:spacing w:line="240" w:lineRule="auto"/>
              <w:ind w:firstLine="600"/>
              <w:rPr>
                <w:sz w:val="30"/>
                <w:szCs w:val="30"/>
                <w:lang w:eastAsia="zh-CN"/>
              </w:rPr>
            </w:pPr>
          </w:p>
          <w:p w14:paraId="30C252AD" w14:textId="77777777" w:rsidR="0082501A" w:rsidRDefault="0082501A">
            <w:pPr>
              <w:spacing w:line="240" w:lineRule="auto"/>
              <w:ind w:firstLine="600"/>
              <w:rPr>
                <w:sz w:val="30"/>
                <w:szCs w:val="30"/>
                <w:lang w:eastAsia="zh-CN"/>
              </w:rPr>
            </w:pPr>
          </w:p>
          <w:p w14:paraId="29EA7F9B" w14:textId="77777777" w:rsidR="0082501A" w:rsidRDefault="0082501A">
            <w:pPr>
              <w:spacing w:line="240" w:lineRule="auto"/>
              <w:ind w:firstLine="600"/>
              <w:rPr>
                <w:sz w:val="30"/>
                <w:szCs w:val="30"/>
                <w:lang w:eastAsia="zh-CN"/>
              </w:rPr>
            </w:pPr>
          </w:p>
          <w:p w14:paraId="242E1F19" w14:textId="77777777" w:rsidR="0082501A" w:rsidRDefault="0082501A">
            <w:pPr>
              <w:spacing w:line="240" w:lineRule="auto"/>
              <w:ind w:firstLine="600"/>
              <w:rPr>
                <w:sz w:val="30"/>
                <w:szCs w:val="30"/>
                <w:lang w:eastAsia="zh-CN"/>
              </w:rPr>
            </w:pPr>
          </w:p>
          <w:p w14:paraId="186BC7FE" w14:textId="77777777" w:rsidR="0082501A" w:rsidRDefault="0082501A">
            <w:pPr>
              <w:spacing w:line="240" w:lineRule="auto"/>
              <w:ind w:firstLine="600"/>
              <w:rPr>
                <w:sz w:val="30"/>
                <w:szCs w:val="30"/>
                <w:lang w:eastAsia="zh-CN"/>
              </w:rPr>
            </w:pPr>
          </w:p>
          <w:p w14:paraId="79E420CE" w14:textId="77777777" w:rsidR="0082501A" w:rsidRDefault="0082501A">
            <w:pPr>
              <w:spacing w:line="240" w:lineRule="auto"/>
              <w:ind w:firstLine="600"/>
              <w:rPr>
                <w:sz w:val="30"/>
                <w:szCs w:val="30"/>
                <w:lang w:eastAsia="zh-CN"/>
              </w:rPr>
            </w:pPr>
          </w:p>
          <w:p w14:paraId="3FCB6E41" w14:textId="77777777" w:rsidR="0082501A" w:rsidRDefault="0082501A">
            <w:pPr>
              <w:spacing w:line="240" w:lineRule="auto"/>
              <w:ind w:firstLine="600"/>
              <w:rPr>
                <w:sz w:val="30"/>
                <w:szCs w:val="30"/>
                <w:lang w:eastAsia="zh-CN"/>
              </w:rPr>
            </w:pPr>
          </w:p>
          <w:p w14:paraId="7A519158" w14:textId="77777777" w:rsidR="0082501A" w:rsidRDefault="0082501A">
            <w:pPr>
              <w:spacing w:line="240" w:lineRule="auto"/>
              <w:ind w:firstLine="600"/>
              <w:rPr>
                <w:sz w:val="30"/>
                <w:szCs w:val="30"/>
                <w:lang w:eastAsia="zh-CN"/>
              </w:rPr>
            </w:pPr>
          </w:p>
          <w:p w14:paraId="2641E617" w14:textId="77777777" w:rsidR="0082501A" w:rsidRDefault="0082501A">
            <w:pPr>
              <w:spacing w:line="240" w:lineRule="auto"/>
              <w:ind w:firstLine="600"/>
              <w:rPr>
                <w:sz w:val="30"/>
                <w:szCs w:val="30"/>
                <w:lang w:eastAsia="zh-CN"/>
              </w:rPr>
            </w:pPr>
          </w:p>
          <w:p w14:paraId="4924C36B" w14:textId="77777777" w:rsidR="0082501A" w:rsidRDefault="0082501A">
            <w:pPr>
              <w:spacing w:line="240" w:lineRule="auto"/>
              <w:ind w:firstLine="600"/>
              <w:rPr>
                <w:sz w:val="30"/>
                <w:szCs w:val="30"/>
                <w:lang w:eastAsia="zh-CN"/>
              </w:rPr>
            </w:pPr>
          </w:p>
          <w:p w14:paraId="2269A927" w14:textId="77777777" w:rsidR="0082501A" w:rsidRDefault="0082501A">
            <w:pPr>
              <w:spacing w:line="240" w:lineRule="auto"/>
              <w:ind w:firstLine="600"/>
              <w:rPr>
                <w:sz w:val="30"/>
                <w:szCs w:val="30"/>
                <w:lang w:eastAsia="zh-CN"/>
              </w:rPr>
            </w:pPr>
          </w:p>
          <w:p w14:paraId="4A8B095F" w14:textId="77777777" w:rsidR="0082501A" w:rsidRDefault="0082501A">
            <w:pPr>
              <w:spacing w:line="240" w:lineRule="auto"/>
              <w:ind w:firstLine="640"/>
              <w:rPr>
                <w:rFonts w:hAnsi="等线" w:cs="宋体" w:hint="eastAsia"/>
                <w:color w:val="000000"/>
                <w:szCs w:val="32"/>
                <w:lang w:eastAsia="zh-CN"/>
              </w:rPr>
            </w:pPr>
          </w:p>
        </w:tc>
      </w:tr>
      <w:tr w:rsidR="0082501A" w14:paraId="14CE262C" w14:textId="77777777" w:rsidTr="004C0DE4">
        <w:trPr>
          <w:trHeight w:val="1908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CF58" w14:textId="77777777" w:rsidR="0082501A" w:rsidRDefault="00E10B2B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szCs w:val="32"/>
                <w:lang w:eastAsia="zh-CN"/>
              </w:rPr>
            </w:pPr>
            <w:r>
              <w:rPr>
                <w:rFonts w:hAnsi="黑体" w:hint="eastAsia"/>
                <w:szCs w:val="32"/>
                <w:lang w:eastAsia="zh-CN"/>
              </w:rPr>
              <w:lastRenderedPageBreak/>
              <w:t>申报单位</w:t>
            </w:r>
          </w:p>
          <w:p w14:paraId="2B4339BD" w14:textId="77777777" w:rsidR="0082501A" w:rsidRDefault="00E10B2B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szCs w:val="32"/>
                <w:lang w:eastAsia="zh-CN"/>
              </w:rPr>
            </w:pPr>
            <w:r>
              <w:rPr>
                <w:rFonts w:hAnsi="黑体" w:hint="eastAsia"/>
                <w:szCs w:val="32"/>
                <w:lang w:eastAsia="zh-CN"/>
              </w:rPr>
              <w:t>意见</w:t>
            </w:r>
          </w:p>
        </w:tc>
        <w:tc>
          <w:tcPr>
            <w:tcW w:w="6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C82C" w14:textId="77777777" w:rsidR="0082501A" w:rsidRDefault="0082501A">
            <w:pPr>
              <w:spacing w:line="240" w:lineRule="auto"/>
              <w:ind w:firstLine="640"/>
              <w:rPr>
                <w:szCs w:val="32"/>
                <w:lang w:eastAsia="zh-CN"/>
              </w:rPr>
            </w:pPr>
          </w:p>
          <w:p w14:paraId="31AE28E3" w14:textId="77777777" w:rsidR="0082501A" w:rsidRDefault="0082501A">
            <w:pPr>
              <w:spacing w:line="240" w:lineRule="auto"/>
              <w:ind w:firstLine="640"/>
              <w:rPr>
                <w:szCs w:val="32"/>
                <w:lang w:eastAsia="zh-CN"/>
              </w:rPr>
            </w:pPr>
          </w:p>
          <w:p w14:paraId="01634B55" w14:textId="77777777" w:rsidR="0082501A" w:rsidRDefault="0082501A">
            <w:pPr>
              <w:spacing w:line="240" w:lineRule="auto"/>
              <w:ind w:firstLine="640"/>
              <w:rPr>
                <w:szCs w:val="32"/>
                <w:lang w:eastAsia="zh-CN"/>
              </w:rPr>
            </w:pPr>
          </w:p>
          <w:p w14:paraId="594DBE90" w14:textId="77777777" w:rsidR="0082501A" w:rsidRDefault="0082501A">
            <w:pPr>
              <w:spacing w:line="240" w:lineRule="auto"/>
              <w:ind w:firstLine="640"/>
              <w:rPr>
                <w:szCs w:val="32"/>
                <w:lang w:eastAsia="zh-CN"/>
              </w:rPr>
            </w:pPr>
          </w:p>
          <w:p w14:paraId="16948D7B" w14:textId="77777777" w:rsidR="0082501A" w:rsidRDefault="0082501A">
            <w:pPr>
              <w:spacing w:line="240" w:lineRule="auto"/>
              <w:ind w:firstLine="640"/>
              <w:rPr>
                <w:szCs w:val="32"/>
                <w:lang w:eastAsia="zh-CN"/>
              </w:rPr>
            </w:pPr>
          </w:p>
          <w:p w14:paraId="5C046D97" w14:textId="77777777" w:rsidR="0082501A" w:rsidRDefault="00E10B2B">
            <w:pPr>
              <w:wordWrap w:val="0"/>
              <w:spacing w:line="240" w:lineRule="auto"/>
              <w:ind w:firstLine="640"/>
              <w:jc w:val="right"/>
              <w:rPr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签字（盖章）</w:t>
            </w:r>
            <w:r>
              <w:rPr>
                <w:rFonts w:hint="eastAsia"/>
                <w:szCs w:val="32"/>
                <w:lang w:eastAsia="zh-CN"/>
              </w:rPr>
              <w:t xml:space="preserve"> </w:t>
            </w:r>
          </w:p>
          <w:p w14:paraId="30ED25C1" w14:textId="77777777" w:rsidR="0082501A" w:rsidRDefault="00E10B2B">
            <w:pPr>
              <w:wordWrap w:val="0"/>
              <w:spacing w:line="240" w:lineRule="auto"/>
              <w:ind w:firstLine="640"/>
              <w:jc w:val="right"/>
              <w:rPr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年</w:t>
            </w:r>
            <w:r>
              <w:rPr>
                <w:rFonts w:hint="eastAsia"/>
                <w:szCs w:val="32"/>
                <w:lang w:eastAsia="zh-CN"/>
              </w:rPr>
              <w:t xml:space="preserve">   </w:t>
            </w:r>
            <w:r>
              <w:rPr>
                <w:rFonts w:hint="eastAsia"/>
                <w:szCs w:val="32"/>
                <w:lang w:eastAsia="zh-CN"/>
              </w:rPr>
              <w:t>月</w:t>
            </w:r>
            <w:r>
              <w:rPr>
                <w:rFonts w:hint="eastAsia"/>
                <w:szCs w:val="32"/>
                <w:lang w:eastAsia="zh-CN"/>
              </w:rPr>
              <w:t xml:space="preserve">   </w:t>
            </w:r>
            <w:r>
              <w:rPr>
                <w:rFonts w:hint="eastAsia"/>
                <w:szCs w:val="32"/>
                <w:lang w:eastAsia="zh-CN"/>
              </w:rPr>
              <w:t>日</w:t>
            </w:r>
            <w:r>
              <w:rPr>
                <w:rFonts w:hint="eastAsia"/>
                <w:szCs w:val="32"/>
                <w:lang w:eastAsia="zh-CN"/>
              </w:rPr>
              <w:t xml:space="preserve">  </w:t>
            </w:r>
          </w:p>
        </w:tc>
      </w:tr>
      <w:tr w:rsidR="0082501A" w14:paraId="66ED64EA" w14:textId="77777777" w:rsidTr="004C0DE4">
        <w:trPr>
          <w:trHeight w:val="2042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1D48" w14:textId="77777777" w:rsidR="0082501A" w:rsidRDefault="00E10B2B">
            <w:pPr>
              <w:spacing w:line="240" w:lineRule="auto"/>
              <w:ind w:firstLineChars="0" w:firstLine="0"/>
              <w:jc w:val="center"/>
              <w:rPr>
                <w:szCs w:val="32"/>
                <w:lang w:eastAsia="zh-CN"/>
              </w:rPr>
            </w:pPr>
            <w:r>
              <w:rPr>
                <w:rFonts w:hAnsi="黑体" w:hint="eastAsia"/>
                <w:szCs w:val="32"/>
                <w:lang w:eastAsia="zh-CN"/>
              </w:rPr>
              <w:t>县市区市场监管局意见</w:t>
            </w:r>
          </w:p>
        </w:tc>
        <w:tc>
          <w:tcPr>
            <w:tcW w:w="6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2EF2" w14:textId="77777777" w:rsidR="0082501A" w:rsidRDefault="0082501A">
            <w:pPr>
              <w:spacing w:line="240" w:lineRule="auto"/>
              <w:ind w:firstLine="640"/>
              <w:rPr>
                <w:szCs w:val="32"/>
                <w:lang w:eastAsia="zh-CN"/>
              </w:rPr>
            </w:pPr>
          </w:p>
          <w:p w14:paraId="3178C0F3" w14:textId="77777777" w:rsidR="0082501A" w:rsidRDefault="0082501A">
            <w:pPr>
              <w:spacing w:line="240" w:lineRule="auto"/>
              <w:ind w:firstLine="640"/>
              <w:rPr>
                <w:szCs w:val="32"/>
                <w:lang w:eastAsia="zh-CN"/>
              </w:rPr>
            </w:pPr>
          </w:p>
          <w:p w14:paraId="008EE540" w14:textId="77777777" w:rsidR="0082501A" w:rsidRDefault="0082501A">
            <w:pPr>
              <w:spacing w:line="240" w:lineRule="auto"/>
              <w:ind w:firstLine="640"/>
              <w:rPr>
                <w:szCs w:val="32"/>
                <w:lang w:eastAsia="zh-CN"/>
              </w:rPr>
            </w:pPr>
          </w:p>
          <w:p w14:paraId="04FD79DB" w14:textId="77777777" w:rsidR="0082501A" w:rsidRDefault="0082501A">
            <w:pPr>
              <w:spacing w:line="240" w:lineRule="auto"/>
              <w:ind w:firstLine="640"/>
              <w:rPr>
                <w:szCs w:val="32"/>
                <w:lang w:eastAsia="zh-CN"/>
              </w:rPr>
            </w:pPr>
          </w:p>
          <w:p w14:paraId="0B38837B" w14:textId="77777777" w:rsidR="0082501A" w:rsidRDefault="0082501A">
            <w:pPr>
              <w:spacing w:line="240" w:lineRule="auto"/>
              <w:ind w:firstLine="640"/>
              <w:rPr>
                <w:szCs w:val="32"/>
                <w:lang w:eastAsia="zh-CN"/>
              </w:rPr>
            </w:pPr>
          </w:p>
          <w:p w14:paraId="1218B825" w14:textId="77777777" w:rsidR="0082501A" w:rsidRDefault="00E10B2B">
            <w:pPr>
              <w:wordWrap w:val="0"/>
              <w:spacing w:line="240" w:lineRule="auto"/>
              <w:ind w:firstLine="640"/>
              <w:jc w:val="right"/>
              <w:rPr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签字（盖章）</w:t>
            </w:r>
            <w:r>
              <w:rPr>
                <w:rFonts w:hint="eastAsia"/>
                <w:szCs w:val="32"/>
                <w:lang w:eastAsia="zh-CN"/>
              </w:rPr>
              <w:t xml:space="preserve"> </w:t>
            </w:r>
          </w:p>
          <w:p w14:paraId="595D2F53" w14:textId="77777777" w:rsidR="0082501A" w:rsidRDefault="00E10B2B">
            <w:pPr>
              <w:wordWrap w:val="0"/>
              <w:spacing w:line="240" w:lineRule="auto"/>
              <w:ind w:firstLineChars="0" w:firstLine="0"/>
              <w:jc w:val="right"/>
              <w:rPr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年</w:t>
            </w:r>
            <w:r>
              <w:rPr>
                <w:rFonts w:hint="eastAsia"/>
                <w:szCs w:val="32"/>
                <w:lang w:eastAsia="zh-CN"/>
              </w:rPr>
              <w:t xml:space="preserve">   </w:t>
            </w:r>
            <w:r>
              <w:rPr>
                <w:rFonts w:hint="eastAsia"/>
                <w:szCs w:val="32"/>
                <w:lang w:eastAsia="zh-CN"/>
              </w:rPr>
              <w:t>月</w:t>
            </w:r>
            <w:r>
              <w:rPr>
                <w:rFonts w:hint="eastAsia"/>
                <w:szCs w:val="32"/>
                <w:lang w:eastAsia="zh-CN"/>
              </w:rPr>
              <w:t xml:space="preserve">   </w:t>
            </w:r>
            <w:r>
              <w:rPr>
                <w:rFonts w:hint="eastAsia"/>
                <w:szCs w:val="32"/>
                <w:lang w:eastAsia="zh-CN"/>
              </w:rPr>
              <w:t>日</w:t>
            </w:r>
            <w:r>
              <w:rPr>
                <w:rFonts w:hint="eastAsia"/>
                <w:szCs w:val="32"/>
                <w:lang w:eastAsia="zh-CN"/>
              </w:rPr>
              <w:t xml:space="preserve">  </w:t>
            </w:r>
          </w:p>
        </w:tc>
      </w:tr>
    </w:tbl>
    <w:p w14:paraId="3C45484A" w14:textId="77777777" w:rsidR="0082501A" w:rsidRDefault="0082501A">
      <w:pPr>
        <w:ind w:firstLineChars="0" w:firstLine="0"/>
        <w:rPr>
          <w:lang w:eastAsia="zh-CN"/>
        </w:rPr>
      </w:pPr>
    </w:p>
    <w:sectPr w:rsidR="0082501A" w:rsidSect="008250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A28C1" w14:textId="77777777" w:rsidR="004B1930" w:rsidRDefault="004B1930">
      <w:pPr>
        <w:spacing w:line="240" w:lineRule="auto"/>
        <w:ind w:firstLine="640"/>
      </w:pPr>
      <w:r>
        <w:separator/>
      </w:r>
    </w:p>
  </w:endnote>
  <w:endnote w:type="continuationSeparator" w:id="0">
    <w:p w14:paraId="2C2E9EDD" w14:textId="77777777" w:rsidR="004B1930" w:rsidRDefault="004B193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7FC94" w14:textId="77777777" w:rsidR="0082501A" w:rsidRDefault="0082501A">
    <w:pPr>
      <w:pStyle w:val="a3"/>
      <w:ind w:firstLine="6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AE0E0" w14:textId="77777777" w:rsidR="0082501A" w:rsidRDefault="0082501A">
    <w:pPr>
      <w:pStyle w:val="a3"/>
      <w:ind w:firstLine="6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E0666" w14:textId="77777777" w:rsidR="0082501A" w:rsidRDefault="0082501A">
    <w:pPr>
      <w:pStyle w:val="a3"/>
      <w:ind w:firstLine="6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03E6D" w14:textId="77777777" w:rsidR="004B1930" w:rsidRDefault="004B1930">
      <w:pPr>
        <w:spacing w:line="240" w:lineRule="auto"/>
        <w:ind w:firstLine="640"/>
      </w:pPr>
      <w:r>
        <w:separator/>
      </w:r>
    </w:p>
  </w:footnote>
  <w:footnote w:type="continuationSeparator" w:id="0">
    <w:p w14:paraId="62E85D42" w14:textId="77777777" w:rsidR="004B1930" w:rsidRDefault="004B193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295B4" w14:textId="77777777" w:rsidR="0082501A" w:rsidRDefault="0082501A">
    <w:pPr>
      <w:pStyle w:val="a5"/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9BF55" w14:textId="77777777" w:rsidR="0082501A" w:rsidRDefault="0082501A">
    <w:pPr>
      <w:pStyle w:val="a5"/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31203" w14:textId="77777777" w:rsidR="0082501A" w:rsidRDefault="0082501A">
    <w:pPr>
      <w:pStyle w:val="a5"/>
      <w:ind w:firstLine="6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04332"/>
    <w:multiLevelType w:val="multilevel"/>
    <w:tmpl w:val="66B04332"/>
    <w:lvl w:ilvl="0">
      <w:start w:val="1"/>
      <w:numFmt w:val="chineseCountingThousand"/>
      <w:lvlText w:val="(%1)"/>
      <w:lvlJc w:val="left"/>
      <w:pPr>
        <w:ind w:left="1080" w:hanging="440"/>
      </w:p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97668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611"/>
    <w:rsid w:val="B3900E32"/>
    <w:rsid w:val="BFFCBA7D"/>
    <w:rsid w:val="000000C5"/>
    <w:rsid w:val="00001A71"/>
    <w:rsid w:val="00004B69"/>
    <w:rsid w:val="000056C0"/>
    <w:rsid w:val="0002284D"/>
    <w:rsid w:val="00027452"/>
    <w:rsid w:val="000315A0"/>
    <w:rsid w:val="00044AF8"/>
    <w:rsid w:val="00056EC0"/>
    <w:rsid w:val="00057115"/>
    <w:rsid w:val="000A0DAC"/>
    <w:rsid w:val="000A1336"/>
    <w:rsid w:val="000A3458"/>
    <w:rsid w:val="000D582F"/>
    <w:rsid w:val="000E7A98"/>
    <w:rsid w:val="000F07FF"/>
    <w:rsid w:val="00111C0F"/>
    <w:rsid w:val="00132D90"/>
    <w:rsid w:val="001418D9"/>
    <w:rsid w:val="00141BFF"/>
    <w:rsid w:val="00144F1E"/>
    <w:rsid w:val="001463AA"/>
    <w:rsid w:val="001477EA"/>
    <w:rsid w:val="00161B04"/>
    <w:rsid w:val="0016350F"/>
    <w:rsid w:val="00175FFB"/>
    <w:rsid w:val="001852F9"/>
    <w:rsid w:val="00192341"/>
    <w:rsid w:val="001C364F"/>
    <w:rsid w:val="001D31CA"/>
    <w:rsid w:val="001D417D"/>
    <w:rsid w:val="001E007E"/>
    <w:rsid w:val="001E16A4"/>
    <w:rsid w:val="001E73A8"/>
    <w:rsid w:val="001F26EA"/>
    <w:rsid w:val="0022397A"/>
    <w:rsid w:val="00243B25"/>
    <w:rsid w:val="00245490"/>
    <w:rsid w:val="00246572"/>
    <w:rsid w:val="00254BFB"/>
    <w:rsid w:val="0025557C"/>
    <w:rsid w:val="00260EC1"/>
    <w:rsid w:val="00273E50"/>
    <w:rsid w:val="00290848"/>
    <w:rsid w:val="002A24D8"/>
    <w:rsid w:val="002A3C41"/>
    <w:rsid w:val="002B1DB1"/>
    <w:rsid w:val="002C1EDA"/>
    <w:rsid w:val="002E3BA8"/>
    <w:rsid w:val="0031423E"/>
    <w:rsid w:val="00325510"/>
    <w:rsid w:val="003520BC"/>
    <w:rsid w:val="00360D12"/>
    <w:rsid w:val="00375B92"/>
    <w:rsid w:val="00381F5E"/>
    <w:rsid w:val="003B1DB2"/>
    <w:rsid w:val="003C131C"/>
    <w:rsid w:val="003C26B7"/>
    <w:rsid w:val="003D2779"/>
    <w:rsid w:val="003D56C1"/>
    <w:rsid w:val="003D7A74"/>
    <w:rsid w:val="003E6B02"/>
    <w:rsid w:val="003F0931"/>
    <w:rsid w:val="004072C8"/>
    <w:rsid w:val="00410815"/>
    <w:rsid w:val="0042713C"/>
    <w:rsid w:val="004408A2"/>
    <w:rsid w:val="00445F63"/>
    <w:rsid w:val="00454224"/>
    <w:rsid w:val="0045542B"/>
    <w:rsid w:val="00460E0F"/>
    <w:rsid w:val="0046298B"/>
    <w:rsid w:val="00482EFB"/>
    <w:rsid w:val="0049451B"/>
    <w:rsid w:val="004B1930"/>
    <w:rsid w:val="004B1AFE"/>
    <w:rsid w:val="004B69B2"/>
    <w:rsid w:val="004C0DE4"/>
    <w:rsid w:val="004C5BFF"/>
    <w:rsid w:val="004D17BA"/>
    <w:rsid w:val="004F4038"/>
    <w:rsid w:val="004F5362"/>
    <w:rsid w:val="005110B3"/>
    <w:rsid w:val="00513125"/>
    <w:rsid w:val="00516D33"/>
    <w:rsid w:val="00521937"/>
    <w:rsid w:val="0052349C"/>
    <w:rsid w:val="00530621"/>
    <w:rsid w:val="00532CFB"/>
    <w:rsid w:val="005410AE"/>
    <w:rsid w:val="00544072"/>
    <w:rsid w:val="00562611"/>
    <w:rsid w:val="0056489B"/>
    <w:rsid w:val="00566C5C"/>
    <w:rsid w:val="00581E86"/>
    <w:rsid w:val="005933AC"/>
    <w:rsid w:val="00594FBC"/>
    <w:rsid w:val="00596261"/>
    <w:rsid w:val="00596535"/>
    <w:rsid w:val="005A599A"/>
    <w:rsid w:val="005A5C85"/>
    <w:rsid w:val="005C33D1"/>
    <w:rsid w:val="005C4DDF"/>
    <w:rsid w:val="005C6BB8"/>
    <w:rsid w:val="005D44F4"/>
    <w:rsid w:val="005D594E"/>
    <w:rsid w:val="00612D4A"/>
    <w:rsid w:val="006173A9"/>
    <w:rsid w:val="006224F0"/>
    <w:rsid w:val="0062442C"/>
    <w:rsid w:val="00626903"/>
    <w:rsid w:val="006422F2"/>
    <w:rsid w:val="00652B6D"/>
    <w:rsid w:val="00660115"/>
    <w:rsid w:val="006619B6"/>
    <w:rsid w:val="006711CF"/>
    <w:rsid w:val="00673E1A"/>
    <w:rsid w:val="00677C60"/>
    <w:rsid w:val="00685930"/>
    <w:rsid w:val="00686918"/>
    <w:rsid w:val="00693008"/>
    <w:rsid w:val="006969F4"/>
    <w:rsid w:val="006A43A1"/>
    <w:rsid w:val="006B6105"/>
    <w:rsid w:val="006C6753"/>
    <w:rsid w:val="006D461B"/>
    <w:rsid w:val="006F3D48"/>
    <w:rsid w:val="006F486F"/>
    <w:rsid w:val="006F4A31"/>
    <w:rsid w:val="007047DD"/>
    <w:rsid w:val="007207C6"/>
    <w:rsid w:val="0072379E"/>
    <w:rsid w:val="00726C7D"/>
    <w:rsid w:val="0072723E"/>
    <w:rsid w:val="0073701E"/>
    <w:rsid w:val="00752C5A"/>
    <w:rsid w:val="00764023"/>
    <w:rsid w:val="0078074D"/>
    <w:rsid w:val="007861C8"/>
    <w:rsid w:val="007A2885"/>
    <w:rsid w:val="007C0461"/>
    <w:rsid w:val="007C090C"/>
    <w:rsid w:val="007E5729"/>
    <w:rsid w:val="007E7A6A"/>
    <w:rsid w:val="007F0782"/>
    <w:rsid w:val="00804169"/>
    <w:rsid w:val="00817DE1"/>
    <w:rsid w:val="00822DD2"/>
    <w:rsid w:val="0082501A"/>
    <w:rsid w:val="00833578"/>
    <w:rsid w:val="00833D04"/>
    <w:rsid w:val="00860543"/>
    <w:rsid w:val="00865B40"/>
    <w:rsid w:val="008721D0"/>
    <w:rsid w:val="00875434"/>
    <w:rsid w:val="008931DB"/>
    <w:rsid w:val="00896488"/>
    <w:rsid w:val="00896FB8"/>
    <w:rsid w:val="008B1FAF"/>
    <w:rsid w:val="008B32DC"/>
    <w:rsid w:val="008B430A"/>
    <w:rsid w:val="008D0300"/>
    <w:rsid w:val="008F2F61"/>
    <w:rsid w:val="008F69EB"/>
    <w:rsid w:val="00902FF6"/>
    <w:rsid w:val="00907407"/>
    <w:rsid w:val="0091548B"/>
    <w:rsid w:val="00922BAA"/>
    <w:rsid w:val="00934585"/>
    <w:rsid w:val="009371DE"/>
    <w:rsid w:val="0094593F"/>
    <w:rsid w:val="00956773"/>
    <w:rsid w:val="00964D7A"/>
    <w:rsid w:val="009A0040"/>
    <w:rsid w:val="009B1D69"/>
    <w:rsid w:val="009B50E5"/>
    <w:rsid w:val="009E6A44"/>
    <w:rsid w:val="00A01D2F"/>
    <w:rsid w:val="00A51066"/>
    <w:rsid w:val="00A5254B"/>
    <w:rsid w:val="00A57279"/>
    <w:rsid w:val="00A6007C"/>
    <w:rsid w:val="00A7016E"/>
    <w:rsid w:val="00A74EDD"/>
    <w:rsid w:val="00A763BC"/>
    <w:rsid w:val="00A80A4A"/>
    <w:rsid w:val="00A80D38"/>
    <w:rsid w:val="00AC0727"/>
    <w:rsid w:val="00AC31CC"/>
    <w:rsid w:val="00AD0D02"/>
    <w:rsid w:val="00AD33AF"/>
    <w:rsid w:val="00AD546D"/>
    <w:rsid w:val="00B02A1B"/>
    <w:rsid w:val="00B16C0D"/>
    <w:rsid w:val="00B252E4"/>
    <w:rsid w:val="00B43179"/>
    <w:rsid w:val="00B5174F"/>
    <w:rsid w:val="00B52D3C"/>
    <w:rsid w:val="00B60111"/>
    <w:rsid w:val="00B80249"/>
    <w:rsid w:val="00B867A1"/>
    <w:rsid w:val="00B86E35"/>
    <w:rsid w:val="00B87193"/>
    <w:rsid w:val="00B87879"/>
    <w:rsid w:val="00B919BF"/>
    <w:rsid w:val="00B91D29"/>
    <w:rsid w:val="00BA1C36"/>
    <w:rsid w:val="00BA5B2C"/>
    <w:rsid w:val="00BB580B"/>
    <w:rsid w:val="00BE143B"/>
    <w:rsid w:val="00C01A55"/>
    <w:rsid w:val="00C01AE8"/>
    <w:rsid w:val="00C05D2C"/>
    <w:rsid w:val="00C41EFB"/>
    <w:rsid w:val="00C47344"/>
    <w:rsid w:val="00C5231F"/>
    <w:rsid w:val="00C607DC"/>
    <w:rsid w:val="00C64C11"/>
    <w:rsid w:val="00C728C6"/>
    <w:rsid w:val="00C80D88"/>
    <w:rsid w:val="00C90141"/>
    <w:rsid w:val="00CA4494"/>
    <w:rsid w:val="00CA6604"/>
    <w:rsid w:val="00CC4D35"/>
    <w:rsid w:val="00CD007B"/>
    <w:rsid w:val="00CF492E"/>
    <w:rsid w:val="00CF4B96"/>
    <w:rsid w:val="00D03E3D"/>
    <w:rsid w:val="00D10D4D"/>
    <w:rsid w:val="00D20B4F"/>
    <w:rsid w:val="00D2670A"/>
    <w:rsid w:val="00D30FA3"/>
    <w:rsid w:val="00D36E11"/>
    <w:rsid w:val="00D515E6"/>
    <w:rsid w:val="00D6754C"/>
    <w:rsid w:val="00D75464"/>
    <w:rsid w:val="00D84991"/>
    <w:rsid w:val="00D84D98"/>
    <w:rsid w:val="00D86837"/>
    <w:rsid w:val="00D906EA"/>
    <w:rsid w:val="00D93495"/>
    <w:rsid w:val="00D94CAC"/>
    <w:rsid w:val="00DA0CB4"/>
    <w:rsid w:val="00DE00A3"/>
    <w:rsid w:val="00DE42EF"/>
    <w:rsid w:val="00DE7D26"/>
    <w:rsid w:val="00DF2C93"/>
    <w:rsid w:val="00E10B2B"/>
    <w:rsid w:val="00E339BF"/>
    <w:rsid w:val="00E410F3"/>
    <w:rsid w:val="00E428F7"/>
    <w:rsid w:val="00E4764D"/>
    <w:rsid w:val="00E6672D"/>
    <w:rsid w:val="00E711EB"/>
    <w:rsid w:val="00E718AB"/>
    <w:rsid w:val="00E74498"/>
    <w:rsid w:val="00E74945"/>
    <w:rsid w:val="00E82361"/>
    <w:rsid w:val="00E82617"/>
    <w:rsid w:val="00E87321"/>
    <w:rsid w:val="00E97A3E"/>
    <w:rsid w:val="00EA72AF"/>
    <w:rsid w:val="00F16921"/>
    <w:rsid w:val="00F41E4A"/>
    <w:rsid w:val="00F65BA8"/>
    <w:rsid w:val="00F870D0"/>
    <w:rsid w:val="00F9233B"/>
    <w:rsid w:val="00F9683F"/>
    <w:rsid w:val="00FA0A91"/>
    <w:rsid w:val="00FA7E28"/>
    <w:rsid w:val="00FB177F"/>
    <w:rsid w:val="00FC30F5"/>
    <w:rsid w:val="00FE3F52"/>
    <w:rsid w:val="00FE46D5"/>
    <w:rsid w:val="00FE5800"/>
    <w:rsid w:val="00FF0589"/>
    <w:rsid w:val="00FF0FFF"/>
    <w:rsid w:val="00FF5E52"/>
    <w:rsid w:val="75DE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AABCF"/>
  <w15:docId w15:val="{FCF745D0-1284-4C6A-8FF7-86FDD295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82501A"/>
    <w:pPr>
      <w:widowControl w:val="0"/>
      <w:overflowPunct w:val="0"/>
      <w:autoSpaceDE w:val="0"/>
      <w:autoSpaceDN w:val="0"/>
      <w:spacing w:line="600" w:lineRule="exact"/>
      <w:ind w:firstLineChars="200" w:firstLine="200"/>
      <w:jc w:val="both"/>
    </w:pPr>
    <w:rPr>
      <w:rFonts w:ascii="Times New Roman" w:eastAsia="仿宋_GB2312" w:hAnsi="Times New Roman"/>
      <w:sz w:val="3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2501A"/>
    <w:pPr>
      <w:ind w:firstLineChars="0" w:firstLine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2501A"/>
    <w:pPr>
      <w:outlineLvl w:val="1"/>
    </w:pPr>
    <w:rPr>
      <w:rFonts w:ascii="黑体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2501A"/>
    <w:pPr>
      <w:tabs>
        <w:tab w:val="center" w:pos="4680"/>
        <w:tab w:val="right" w:pos="9360"/>
      </w:tabs>
      <w:spacing w:line="240" w:lineRule="auto"/>
    </w:pPr>
  </w:style>
  <w:style w:type="paragraph" w:styleId="a5">
    <w:name w:val="header"/>
    <w:basedOn w:val="a"/>
    <w:link w:val="a6"/>
    <w:uiPriority w:val="99"/>
    <w:unhideWhenUsed/>
    <w:qFormat/>
    <w:rsid w:val="0082501A"/>
    <w:pPr>
      <w:tabs>
        <w:tab w:val="center" w:pos="4680"/>
        <w:tab w:val="right" w:pos="9360"/>
      </w:tabs>
      <w:spacing w:line="240" w:lineRule="auto"/>
    </w:pPr>
  </w:style>
  <w:style w:type="table" w:styleId="a7">
    <w:name w:val="Table Grid"/>
    <w:basedOn w:val="a1"/>
    <w:uiPriority w:val="39"/>
    <w:qFormat/>
    <w:rsid w:val="00825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82501A"/>
  </w:style>
  <w:style w:type="character" w:customStyle="1" w:styleId="a4">
    <w:name w:val="页脚 字符"/>
    <w:basedOn w:val="a0"/>
    <w:link w:val="a3"/>
    <w:uiPriority w:val="99"/>
    <w:qFormat/>
    <w:rsid w:val="0082501A"/>
  </w:style>
  <w:style w:type="character" w:customStyle="1" w:styleId="10">
    <w:name w:val="标题 1 字符"/>
    <w:basedOn w:val="a0"/>
    <w:link w:val="1"/>
    <w:uiPriority w:val="9"/>
    <w:qFormat/>
    <w:rsid w:val="0082501A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82501A"/>
    <w:rPr>
      <w:rFonts w:ascii="黑体" w:eastAsia="黑体" w:hAnsiTheme="majorHAnsi" w:cstheme="majorBidi"/>
      <w:bCs/>
      <w:sz w:val="32"/>
      <w:szCs w:val="32"/>
    </w:rPr>
  </w:style>
  <w:style w:type="paragraph" w:styleId="a8">
    <w:name w:val="List Paragraph"/>
    <w:basedOn w:val="a"/>
    <w:uiPriority w:val="34"/>
    <w:qFormat/>
    <w:rsid w:val="0082501A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铭凯 张</dc:creator>
  <cp:lastModifiedBy>铭凯 张</cp:lastModifiedBy>
  <cp:revision>30</cp:revision>
  <dcterms:created xsi:type="dcterms:W3CDTF">2024-12-05T03:19:00Z</dcterms:created>
  <dcterms:modified xsi:type="dcterms:W3CDTF">2024-12-06T06:30:00Z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